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A1" w:rsidRPr="00AF2965" w:rsidRDefault="008E32A1">
      <w:pPr>
        <w:pStyle w:val="BodyText"/>
        <w:jc w:val="center"/>
        <w:rPr>
          <w:rFonts w:ascii="Calibri" w:hAnsi="Calibri"/>
        </w:rPr>
      </w:pPr>
      <w:bookmarkStart w:id="0" w:name="_GoBack"/>
      <w:bookmarkEnd w:id="0"/>
      <w:r w:rsidRPr="00AF2965">
        <w:rPr>
          <w:rFonts w:ascii="Calibri" w:hAnsi="Calibri"/>
          <w:b/>
        </w:rPr>
        <w:t>M</w:t>
      </w:r>
      <w:r w:rsidR="00497C07" w:rsidRPr="00AF2965">
        <w:rPr>
          <w:rFonts w:ascii="Calibri" w:hAnsi="Calibri"/>
          <w:b/>
        </w:rPr>
        <w:t>ODEL APPROVAL AND VESTING ORDER</w:t>
      </w:r>
    </w:p>
    <w:p w:rsidR="008E32A1" w:rsidRPr="005E4AA1" w:rsidRDefault="005E4AA1">
      <w:pPr>
        <w:pStyle w:val="StyleofCause"/>
        <w:spacing w:before="240"/>
        <w:jc w:val="center"/>
        <w:rPr>
          <w:rFonts w:ascii="Calibri" w:hAnsi="Calibri"/>
          <w:i/>
        </w:rPr>
      </w:pPr>
      <w:r w:rsidRPr="005E4AA1">
        <w:rPr>
          <w:rFonts w:ascii="Calibri" w:hAnsi="Calibri"/>
          <w:i/>
          <w:highlight w:val="yellow"/>
        </w:rPr>
        <w:t>[</w:t>
      </w:r>
      <w:proofErr w:type="gramStart"/>
      <w:r w:rsidRPr="005E4AA1">
        <w:rPr>
          <w:rFonts w:ascii="Calibri" w:hAnsi="Calibri"/>
          <w:i/>
          <w:highlight w:val="yellow"/>
        </w:rPr>
        <w:t>current</w:t>
      </w:r>
      <w:proofErr w:type="gramEnd"/>
      <w:r w:rsidRPr="005E4AA1">
        <w:rPr>
          <w:rFonts w:ascii="Calibri" w:hAnsi="Calibri"/>
          <w:i/>
          <w:highlight w:val="yellow"/>
        </w:rPr>
        <w:t xml:space="preserve"> to </w:t>
      </w:r>
      <w:r w:rsidR="00E260A4" w:rsidRPr="00E260A4">
        <w:rPr>
          <w:rFonts w:ascii="Calibri" w:hAnsi="Calibri"/>
          <w:i/>
          <w:highlight w:val="yellow"/>
        </w:rPr>
        <w:t>August 1, 2015</w:t>
      </w:r>
      <w:r w:rsidRPr="005E4AA1">
        <w:rPr>
          <w:rFonts w:ascii="Calibri" w:hAnsi="Calibri"/>
          <w:i/>
          <w:highlight w:val="yellow"/>
        </w:rPr>
        <w:t>]</w:t>
      </w:r>
    </w:p>
    <w:p w:rsidR="008E32A1" w:rsidRPr="00AF2965" w:rsidRDefault="008E32A1">
      <w:pPr>
        <w:pStyle w:val="StyleofCause"/>
        <w:spacing w:before="240"/>
        <w:jc w:val="right"/>
        <w:rPr>
          <w:rFonts w:ascii="Calibri" w:hAnsi="Calibri"/>
        </w:rPr>
      </w:pPr>
      <w:r w:rsidRPr="00AF2965">
        <w:rPr>
          <w:rFonts w:ascii="Calibri" w:hAnsi="Calibri"/>
        </w:rPr>
        <w:t xml:space="preserve">No. </w:t>
      </w:r>
      <w:r w:rsidRPr="00AF2965">
        <w:rPr>
          <w:rFonts w:ascii="Calibri" w:hAnsi="Calibri"/>
          <w:shd w:val="clear" w:color="auto" w:fill="C0C0C0"/>
        </w:rPr>
        <w:t>____________</w:t>
      </w:r>
    </w:p>
    <w:p w:rsidR="008E32A1" w:rsidRPr="00AF2965" w:rsidRDefault="008E32A1">
      <w:pPr>
        <w:pStyle w:val="StyleofCause"/>
        <w:jc w:val="right"/>
        <w:rPr>
          <w:rFonts w:ascii="Calibri" w:hAnsi="Calibri"/>
        </w:rPr>
      </w:pPr>
      <w:r w:rsidRPr="00AF2965">
        <w:rPr>
          <w:rFonts w:ascii="Calibri" w:hAnsi="Calibri"/>
          <w:shd w:val="clear" w:color="auto" w:fill="C0C0C0"/>
        </w:rPr>
        <w:t>____________</w:t>
      </w:r>
      <w:r w:rsidRPr="00AF2965">
        <w:rPr>
          <w:rFonts w:ascii="Calibri" w:hAnsi="Calibri"/>
        </w:rPr>
        <w:t xml:space="preserve"> Registry</w:t>
      </w:r>
    </w:p>
    <w:p w:rsidR="008E32A1" w:rsidRPr="00AF2965" w:rsidRDefault="008E32A1">
      <w:pPr>
        <w:pStyle w:val="StyleofCause"/>
        <w:spacing w:before="240"/>
        <w:jc w:val="center"/>
        <w:rPr>
          <w:rFonts w:ascii="Calibri" w:hAnsi="Calibri"/>
        </w:rPr>
      </w:pPr>
      <w:r w:rsidRPr="00AF2965">
        <w:rPr>
          <w:rFonts w:ascii="Calibri" w:hAnsi="Calibri"/>
        </w:rPr>
        <w:t>IN THE SUPREME COURT OF BRITISH COLUMBIA</w:t>
      </w:r>
    </w:p>
    <w:p w:rsidR="008E32A1" w:rsidRPr="00AF2965" w:rsidRDefault="008E32A1">
      <w:pPr>
        <w:pStyle w:val="StyleofCause"/>
        <w:spacing w:before="240"/>
        <w:rPr>
          <w:rFonts w:ascii="Calibri" w:hAnsi="Calibri"/>
          <w:caps/>
        </w:rPr>
      </w:pPr>
      <w:r w:rsidRPr="00AF2965">
        <w:rPr>
          <w:rFonts w:ascii="Calibri" w:hAnsi="Calibri"/>
        </w:rPr>
        <w:t>BETWEEN:</w:t>
      </w:r>
    </w:p>
    <w:p w:rsidR="008E32A1" w:rsidRPr="00AF2965" w:rsidRDefault="008E32A1">
      <w:pPr>
        <w:pStyle w:val="StyleofCause"/>
        <w:spacing w:before="240"/>
        <w:ind w:left="1440"/>
        <w:rPr>
          <w:rFonts w:ascii="Calibri" w:hAnsi="Calibri"/>
          <w:caps/>
        </w:rPr>
      </w:pPr>
      <w:r w:rsidRPr="00AF2965">
        <w:rPr>
          <w:rFonts w:ascii="Calibri" w:hAnsi="Calibri"/>
          <w:caps/>
          <w:shd w:val="clear" w:color="auto" w:fill="D9D9D9"/>
        </w:rPr>
        <w:t>[plaintiff</w:t>
      </w:r>
      <w:r w:rsidR="00497C07" w:rsidRPr="00AF2965">
        <w:rPr>
          <w:rFonts w:ascii="Calibri" w:hAnsi="Calibri"/>
          <w:caps/>
          <w:shd w:val="clear" w:color="auto" w:fill="D9D9D9"/>
        </w:rPr>
        <w:t>(s)/PETITIONER(S)</w:t>
      </w:r>
      <w:r w:rsidRPr="00AF2965">
        <w:rPr>
          <w:rFonts w:ascii="Calibri" w:hAnsi="Calibri"/>
          <w:caps/>
          <w:shd w:val="clear" w:color="auto" w:fill="D9D9D9"/>
        </w:rPr>
        <w:t>]</w:t>
      </w:r>
    </w:p>
    <w:p w:rsidR="008E32A1" w:rsidRPr="00AF2965" w:rsidRDefault="00622D8E">
      <w:pPr>
        <w:pStyle w:val="StyleofCause"/>
        <w:spacing w:before="240"/>
        <w:jc w:val="right"/>
        <w:rPr>
          <w:rFonts w:ascii="Calibri" w:hAnsi="Calibri"/>
          <w:caps/>
        </w:rPr>
      </w:pPr>
      <w:r w:rsidRPr="00AF2965">
        <w:rPr>
          <w:rFonts w:ascii="Calibri" w:hAnsi="Calibri"/>
          <w:caps/>
        </w:rPr>
        <w:fldChar w:fldCharType="begin"/>
      </w:r>
      <w:r w:rsidR="008E32A1" w:rsidRPr="00AF2965">
        <w:rPr>
          <w:rFonts w:ascii="Calibri" w:hAnsi="Calibri"/>
          <w:caps/>
        </w:rPr>
        <w:instrText xml:space="preserve"> SYMBOL 60 \* MERGEFORMAT </w:instrText>
      </w:r>
      <w:r w:rsidRPr="00AF2965">
        <w:rPr>
          <w:rFonts w:ascii="Calibri" w:hAnsi="Calibri"/>
          <w:caps/>
        </w:rPr>
        <w:fldChar w:fldCharType="end"/>
      </w:r>
      <w:proofErr w:type="spellStart"/>
      <w:r w:rsidR="008E32A1" w:rsidRPr="00AF2965">
        <w:rPr>
          <w:rFonts w:ascii="Calibri" w:hAnsi="Calibri"/>
          <w:caps/>
        </w:rPr>
        <w:t>PLAINTIFF</w:t>
      </w:r>
      <w:r w:rsidRPr="00AF2965">
        <w:rPr>
          <w:rFonts w:ascii="Calibri" w:hAnsi="Calibri"/>
          <w:caps/>
        </w:rPr>
        <w:fldChar w:fldCharType="begin"/>
      </w:r>
      <w:r w:rsidR="008E32A1" w:rsidRPr="00AF2965">
        <w:rPr>
          <w:rFonts w:ascii="Calibri" w:hAnsi="Calibri"/>
          <w:caps/>
        </w:rPr>
        <w:instrText xml:space="preserve"> MACROBUTTON NoMacro </w:instrText>
      </w:r>
      <w:r w:rsidR="008E32A1" w:rsidRPr="00AF2965">
        <w:rPr>
          <w:rFonts w:ascii="Calibri" w:hAnsi="Calibri" w:cs="Arial"/>
          <w:caps/>
          <w:sz w:val="22"/>
          <w:bdr w:val="single" w:sz="6" w:space="0" w:color="00FF00" w:frame="1"/>
        </w:rPr>
        <w:instrText>S</w:instrText>
      </w:r>
      <w:r w:rsidRPr="00AF2965">
        <w:rPr>
          <w:rFonts w:ascii="Calibri" w:hAnsi="Calibri"/>
          <w:caps/>
        </w:rPr>
        <w:fldChar w:fldCharType="end"/>
      </w:r>
      <w:r w:rsidRPr="00AF2965">
        <w:rPr>
          <w:rFonts w:ascii="Calibri" w:hAnsi="Calibri"/>
          <w:caps/>
        </w:rPr>
        <w:fldChar w:fldCharType="begin"/>
      </w:r>
      <w:r w:rsidR="008E32A1" w:rsidRPr="00AF2965">
        <w:rPr>
          <w:rFonts w:ascii="Calibri" w:hAnsi="Calibri"/>
          <w:caps/>
        </w:rPr>
        <w:instrText xml:space="preserve"> MACROBUTTON NoMacro &gt;/&lt;</w:instrText>
      </w:r>
      <w:r w:rsidRPr="00AF2965">
        <w:rPr>
          <w:rFonts w:ascii="Calibri" w:hAnsi="Calibri"/>
          <w:caps/>
        </w:rPr>
        <w:fldChar w:fldCharType="end"/>
      </w:r>
      <w:r w:rsidR="008E32A1" w:rsidRPr="00AF2965">
        <w:rPr>
          <w:rFonts w:ascii="Calibri" w:hAnsi="Calibri"/>
          <w:caps/>
        </w:rPr>
        <w:t>PETITIONER</w:t>
      </w:r>
      <w:proofErr w:type="spellEnd"/>
      <w:r w:rsidRPr="00AF2965">
        <w:rPr>
          <w:rFonts w:ascii="Calibri" w:hAnsi="Calibri"/>
          <w:caps/>
        </w:rPr>
        <w:fldChar w:fldCharType="begin"/>
      </w:r>
      <w:r w:rsidR="008E32A1" w:rsidRPr="00AF2965">
        <w:rPr>
          <w:rFonts w:ascii="Calibri" w:hAnsi="Calibri"/>
          <w:caps/>
        </w:rPr>
        <w:instrText xml:space="preserve"> MACROBUTTON NoMacro </w:instrText>
      </w:r>
      <w:r w:rsidR="008E32A1" w:rsidRPr="00AF2965">
        <w:rPr>
          <w:rFonts w:ascii="Calibri" w:hAnsi="Calibri" w:cs="Arial"/>
          <w:caps/>
          <w:sz w:val="22"/>
          <w:bdr w:val="single" w:sz="6" w:space="0" w:color="00FF00" w:frame="1"/>
        </w:rPr>
        <w:instrText>S</w:instrText>
      </w:r>
      <w:r w:rsidRPr="00AF2965">
        <w:rPr>
          <w:rFonts w:ascii="Calibri" w:hAnsi="Calibri"/>
          <w:caps/>
        </w:rPr>
        <w:fldChar w:fldCharType="end"/>
      </w:r>
      <w:r w:rsidRPr="00AF2965">
        <w:rPr>
          <w:rFonts w:ascii="Calibri" w:hAnsi="Calibri"/>
          <w:caps/>
        </w:rPr>
        <w:fldChar w:fldCharType="begin"/>
      </w:r>
      <w:r w:rsidR="008E32A1" w:rsidRPr="00AF2965">
        <w:rPr>
          <w:rFonts w:ascii="Calibri" w:hAnsi="Calibri"/>
          <w:caps/>
        </w:rPr>
        <w:instrText xml:space="preserve"> SYMBOL 62 \* MERGEFORMAT </w:instrText>
      </w:r>
      <w:r w:rsidRPr="00AF2965">
        <w:rPr>
          <w:rFonts w:ascii="Calibri" w:hAnsi="Calibri"/>
          <w:caps/>
        </w:rPr>
        <w:fldChar w:fldCharType="end"/>
      </w:r>
    </w:p>
    <w:p w:rsidR="008E32A1" w:rsidRPr="00AF2965" w:rsidRDefault="008E32A1">
      <w:pPr>
        <w:pStyle w:val="StyleofCause"/>
        <w:spacing w:before="240"/>
        <w:rPr>
          <w:rFonts w:ascii="Calibri" w:hAnsi="Calibri"/>
          <w:caps/>
        </w:rPr>
      </w:pPr>
      <w:r w:rsidRPr="00AF2965">
        <w:rPr>
          <w:rFonts w:ascii="Calibri" w:hAnsi="Calibri"/>
          <w:caps/>
        </w:rPr>
        <w:t>AND:</w:t>
      </w:r>
    </w:p>
    <w:p w:rsidR="008E32A1" w:rsidRPr="00AF2965" w:rsidRDefault="008E32A1">
      <w:pPr>
        <w:pStyle w:val="StyleofCause"/>
        <w:spacing w:before="240"/>
        <w:ind w:left="1440"/>
        <w:rPr>
          <w:rFonts w:ascii="Calibri" w:hAnsi="Calibri"/>
          <w:caps/>
        </w:rPr>
      </w:pPr>
      <w:r w:rsidRPr="00AF2965">
        <w:rPr>
          <w:rFonts w:ascii="Calibri" w:hAnsi="Calibri"/>
          <w:caps/>
          <w:shd w:val="clear" w:color="auto" w:fill="D9D9D9"/>
        </w:rPr>
        <w:t>[defendant</w:t>
      </w:r>
      <w:r w:rsidR="00497C07" w:rsidRPr="00AF2965">
        <w:rPr>
          <w:rFonts w:ascii="Calibri" w:hAnsi="Calibri"/>
          <w:caps/>
          <w:shd w:val="clear" w:color="auto" w:fill="D9D9D9"/>
        </w:rPr>
        <w:t>(S)/RESPONDENT(S)</w:t>
      </w:r>
      <w:r w:rsidRPr="00AF2965">
        <w:rPr>
          <w:rFonts w:ascii="Calibri" w:hAnsi="Calibri"/>
          <w:caps/>
          <w:shd w:val="clear" w:color="auto" w:fill="D9D9D9"/>
        </w:rPr>
        <w:t>]</w:t>
      </w:r>
    </w:p>
    <w:p w:rsidR="008E32A1" w:rsidRPr="00AF2965" w:rsidRDefault="00622D8E">
      <w:pPr>
        <w:pStyle w:val="StyleofCause"/>
        <w:spacing w:before="240"/>
        <w:jc w:val="right"/>
        <w:rPr>
          <w:rFonts w:ascii="Calibri" w:hAnsi="Calibri"/>
          <w:caps/>
        </w:rPr>
      </w:pPr>
      <w:r w:rsidRPr="00AF2965">
        <w:rPr>
          <w:rFonts w:ascii="Calibri" w:hAnsi="Calibri"/>
          <w:caps/>
        </w:rPr>
        <w:fldChar w:fldCharType="begin"/>
      </w:r>
      <w:r w:rsidR="008E32A1" w:rsidRPr="00AF2965">
        <w:rPr>
          <w:rFonts w:ascii="Calibri" w:hAnsi="Calibri"/>
          <w:caps/>
        </w:rPr>
        <w:instrText xml:space="preserve"> SYMBOL 60 \* MERGEFORMAT </w:instrText>
      </w:r>
      <w:r w:rsidRPr="00AF2965">
        <w:rPr>
          <w:rFonts w:ascii="Calibri" w:hAnsi="Calibri"/>
          <w:caps/>
        </w:rPr>
        <w:fldChar w:fldCharType="end"/>
      </w:r>
      <w:proofErr w:type="spellStart"/>
      <w:r w:rsidR="008E32A1" w:rsidRPr="00AF2965">
        <w:rPr>
          <w:rFonts w:ascii="Calibri" w:hAnsi="Calibri"/>
          <w:caps/>
        </w:rPr>
        <w:t>DEFENDANT</w:t>
      </w:r>
      <w:r w:rsidRPr="00AF2965">
        <w:rPr>
          <w:rFonts w:ascii="Calibri" w:hAnsi="Calibri"/>
          <w:caps/>
        </w:rPr>
        <w:fldChar w:fldCharType="begin"/>
      </w:r>
      <w:r w:rsidR="008E32A1" w:rsidRPr="00AF2965">
        <w:rPr>
          <w:rFonts w:ascii="Calibri" w:hAnsi="Calibri"/>
          <w:caps/>
        </w:rPr>
        <w:instrText xml:space="preserve"> MACROBUTTON NoMacro </w:instrText>
      </w:r>
      <w:r w:rsidR="008E32A1" w:rsidRPr="00AF2965">
        <w:rPr>
          <w:rFonts w:ascii="Calibri" w:hAnsi="Calibri" w:cs="Arial"/>
          <w:caps/>
          <w:sz w:val="22"/>
          <w:bdr w:val="single" w:sz="6" w:space="0" w:color="00FF00" w:frame="1"/>
        </w:rPr>
        <w:instrText>S</w:instrText>
      </w:r>
      <w:r w:rsidRPr="00AF2965">
        <w:rPr>
          <w:rFonts w:ascii="Calibri" w:hAnsi="Calibri"/>
          <w:caps/>
        </w:rPr>
        <w:fldChar w:fldCharType="end"/>
      </w:r>
      <w:r w:rsidRPr="00AF2965">
        <w:rPr>
          <w:rFonts w:ascii="Calibri" w:hAnsi="Calibri"/>
          <w:caps/>
        </w:rPr>
        <w:fldChar w:fldCharType="begin"/>
      </w:r>
      <w:r w:rsidR="008E32A1" w:rsidRPr="00AF2965">
        <w:rPr>
          <w:rFonts w:ascii="Calibri" w:hAnsi="Calibri"/>
          <w:caps/>
        </w:rPr>
        <w:instrText xml:space="preserve"> MACROBUTTON NoMacro &gt;/&lt;</w:instrText>
      </w:r>
      <w:r w:rsidRPr="00AF2965">
        <w:rPr>
          <w:rFonts w:ascii="Calibri" w:hAnsi="Calibri"/>
          <w:caps/>
        </w:rPr>
        <w:fldChar w:fldCharType="end"/>
      </w:r>
      <w:r w:rsidR="008E32A1" w:rsidRPr="00AF2965">
        <w:rPr>
          <w:rFonts w:ascii="Calibri" w:hAnsi="Calibri"/>
          <w:caps/>
        </w:rPr>
        <w:t>RESPONDENT</w:t>
      </w:r>
      <w:proofErr w:type="spellEnd"/>
      <w:r w:rsidRPr="00AF2965">
        <w:rPr>
          <w:rFonts w:ascii="Calibri" w:hAnsi="Calibri"/>
          <w:caps/>
        </w:rPr>
        <w:fldChar w:fldCharType="begin"/>
      </w:r>
      <w:r w:rsidR="008E32A1" w:rsidRPr="00AF2965">
        <w:rPr>
          <w:rFonts w:ascii="Calibri" w:hAnsi="Calibri"/>
          <w:caps/>
        </w:rPr>
        <w:instrText xml:space="preserve"> MACROBUTTON NoMacro </w:instrText>
      </w:r>
      <w:r w:rsidR="008E32A1" w:rsidRPr="00AF2965">
        <w:rPr>
          <w:rFonts w:ascii="Calibri" w:hAnsi="Calibri" w:cs="Arial"/>
          <w:caps/>
          <w:sz w:val="22"/>
          <w:bdr w:val="single" w:sz="6" w:space="0" w:color="00FF00" w:frame="1"/>
        </w:rPr>
        <w:instrText>S</w:instrText>
      </w:r>
      <w:r w:rsidRPr="00AF2965">
        <w:rPr>
          <w:rFonts w:ascii="Calibri" w:hAnsi="Calibri"/>
          <w:caps/>
        </w:rPr>
        <w:fldChar w:fldCharType="end"/>
      </w:r>
      <w:r w:rsidRPr="00AF2965">
        <w:rPr>
          <w:rFonts w:ascii="Calibri" w:hAnsi="Calibri"/>
          <w:caps/>
        </w:rPr>
        <w:fldChar w:fldCharType="begin"/>
      </w:r>
      <w:r w:rsidR="008E32A1" w:rsidRPr="00AF2965">
        <w:rPr>
          <w:rFonts w:ascii="Calibri" w:hAnsi="Calibri"/>
          <w:caps/>
        </w:rPr>
        <w:instrText xml:space="preserve"> SYMBOL 62 \* MERGEFORMAT </w:instrText>
      </w:r>
      <w:r w:rsidRPr="00AF2965">
        <w:rPr>
          <w:rFonts w:ascii="Calibri" w:hAnsi="Calibri"/>
          <w:caps/>
        </w:rPr>
        <w:fldChar w:fldCharType="end"/>
      </w:r>
    </w:p>
    <w:p w:rsidR="008E32A1" w:rsidRPr="00AF2965" w:rsidRDefault="008E32A1">
      <w:pPr>
        <w:pStyle w:val="StyleofCause"/>
        <w:spacing w:before="960"/>
        <w:jc w:val="right"/>
        <w:rPr>
          <w:rFonts w:ascii="Calibri" w:hAnsi="Calibri"/>
        </w:rPr>
      </w:pPr>
      <w:proofErr w:type="gramStart"/>
      <w:r w:rsidRPr="00AF2965">
        <w:rPr>
          <w:rFonts w:ascii="Calibri" w:hAnsi="Calibri"/>
        </w:rPr>
        <w:t>Action No.</w:t>
      </w:r>
      <w:proofErr w:type="gramEnd"/>
      <w:r w:rsidRPr="00AF2965">
        <w:rPr>
          <w:rFonts w:ascii="Calibri" w:hAnsi="Calibri"/>
        </w:rPr>
        <w:t xml:space="preserve"> </w:t>
      </w:r>
      <w:r w:rsidRPr="00AF2965">
        <w:rPr>
          <w:rFonts w:ascii="Calibri" w:hAnsi="Calibri"/>
          <w:shd w:val="clear" w:color="auto" w:fill="C0C0C0"/>
        </w:rPr>
        <w:t>________</w:t>
      </w:r>
    </w:p>
    <w:p w:rsidR="008E32A1" w:rsidRPr="00AF2965" w:rsidRDefault="008E32A1">
      <w:pPr>
        <w:pStyle w:val="StyleofCause"/>
        <w:jc w:val="right"/>
        <w:rPr>
          <w:rFonts w:ascii="Calibri" w:hAnsi="Calibri"/>
        </w:rPr>
      </w:pPr>
      <w:proofErr w:type="gramStart"/>
      <w:r w:rsidRPr="00AF2965">
        <w:rPr>
          <w:rFonts w:ascii="Calibri" w:hAnsi="Calibri"/>
        </w:rPr>
        <w:t>Estate No.</w:t>
      </w:r>
      <w:proofErr w:type="gramEnd"/>
      <w:r w:rsidRPr="00AF2965">
        <w:rPr>
          <w:rFonts w:ascii="Calibri" w:hAnsi="Calibri"/>
        </w:rPr>
        <w:t xml:space="preserve"> </w:t>
      </w:r>
      <w:r w:rsidRPr="00AF2965">
        <w:rPr>
          <w:rFonts w:ascii="Calibri" w:hAnsi="Calibri"/>
          <w:shd w:val="clear" w:color="auto" w:fill="C0C0C0"/>
        </w:rPr>
        <w:t>_______________</w:t>
      </w:r>
    </w:p>
    <w:p w:rsidR="008E32A1" w:rsidRPr="00AF2965" w:rsidRDefault="008E32A1">
      <w:pPr>
        <w:pStyle w:val="StyleofCause"/>
        <w:spacing w:before="240"/>
        <w:jc w:val="center"/>
        <w:rPr>
          <w:rFonts w:ascii="Calibri" w:hAnsi="Calibri"/>
        </w:rPr>
      </w:pPr>
      <w:r w:rsidRPr="00AF2965">
        <w:rPr>
          <w:rFonts w:ascii="Calibri" w:hAnsi="Calibri"/>
        </w:rPr>
        <w:t xml:space="preserve">IN THE SUPREME COURT OF </w:t>
      </w:r>
      <w:proofErr w:type="gramStart"/>
      <w:r w:rsidRPr="00AF2965">
        <w:rPr>
          <w:rFonts w:ascii="Calibri" w:hAnsi="Calibri"/>
        </w:rPr>
        <w:t xml:space="preserve">BRITISH COLUMBIA </w:t>
      </w:r>
      <w:r w:rsidRPr="00AF2965">
        <w:rPr>
          <w:rFonts w:ascii="Calibri" w:hAnsi="Calibri"/>
        </w:rPr>
        <w:br/>
        <w:t>IN</w:t>
      </w:r>
      <w:proofErr w:type="gramEnd"/>
      <w:r w:rsidRPr="00AF2965">
        <w:rPr>
          <w:rFonts w:ascii="Calibri" w:hAnsi="Calibri"/>
        </w:rPr>
        <w:t xml:space="preserve"> BANKRUPTCY AND INSOLVENCY</w:t>
      </w:r>
    </w:p>
    <w:p w:rsidR="008E32A1" w:rsidRPr="00AF2965" w:rsidRDefault="008E32A1">
      <w:pPr>
        <w:pStyle w:val="StyleofCause"/>
        <w:spacing w:before="240"/>
        <w:jc w:val="center"/>
        <w:rPr>
          <w:rFonts w:ascii="Calibri" w:hAnsi="Calibri"/>
        </w:rPr>
      </w:pPr>
      <w:r w:rsidRPr="00AF2965">
        <w:rPr>
          <w:rFonts w:ascii="Calibri" w:hAnsi="Calibri"/>
        </w:rPr>
        <w:t xml:space="preserve">IN THE MATTER OF THE RECEIVERSHIP OF </w:t>
      </w:r>
      <w:r w:rsidRPr="00AF2965">
        <w:rPr>
          <w:rFonts w:ascii="Calibri" w:hAnsi="Calibri"/>
        </w:rPr>
        <w:br/>
      </w:r>
      <w:r w:rsidRPr="00AF2965">
        <w:rPr>
          <w:rFonts w:ascii="Calibri" w:hAnsi="Calibri"/>
          <w:shd w:val="clear" w:color="auto" w:fill="C0C0C0"/>
        </w:rPr>
        <w:t>[NAME OF DEBTOR</w:t>
      </w:r>
      <w:r w:rsidR="00497C07" w:rsidRPr="00AF2965">
        <w:rPr>
          <w:rFonts w:ascii="Calibri" w:hAnsi="Calibri"/>
          <w:shd w:val="clear" w:color="auto" w:fill="C0C0C0"/>
        </w:rPr>
        <w:t>(S)</w:t>
      </w:r>
      <w:r w:rsidRPr="00AF2965">
        <w:rPr>
          <w:rFonts w:ascii="Calibri" w:hAnsi="Calibri"/>
          <w:shd w:val="clear" w:color="auto" w:fill="C0C0C0"/>
        </w:rPr>
        <w:t>]</w:t>
      </w:r>
    </w:p>
    <w:p w:rsidR="008E32A1" w:rsidRPr="00AF2965" w:rsidRDefault="00497C07">
      <w:pPr>
        <w:pStyle w:val="StyleofCause"/>
        <w:spacing w:before="240" w:after="480"/>
        <w:jc w:val="center"/>
        <w:rPr>
          <w:rFonts w:ascii="Calibri" w:hAnsi="Calibri"/>
          <w:b/>
          <w:caps/>
          <w:u w:val="single"/>
        </w:rPr>
      </w:pPr>
      <w:r w:rsidRPr="00AF2965">
        <w:rPr>
          <w:rFonts w:ascii="Calibri" w:hAnsi="Calibri"/>
          <w:b/>
          <w:caps/>
          <w:u w:val="single"/>
        </w:rPr>
        <w:t>ORDER MADE AFTER APPLICATION</w:t>
      </w:r>
      <w:r w:rsidRPr="00AF2965">
        <w:rPr>
          <w:rFonts w:ascii="Calibri" w:hAnsi="Calibri"/>
          <w:b/>
          <w:caps/>
          <w:u w:val="single"/>
        </w:rPr>
        <w:br/>
      </w:r>
      <w:r w:rsidRPr="00AF2965">
        <w:rPr>
          <w:rFonts w:ascii="Calibri" w:hAnsi="Calibri"/>
          <w:b/>
          <w:caps/>
          <w:u w:val="single"/>
        </w:rPr>
        <w:br/>
      </w:r>
      <w:r w:rsidR="008E32A1" w:rsidRPr="00AF2965">
        <w:rPr>
          <w:rFonts w:ascii="Calibri" w:hAnsi="Calibri"/>
          <w:b/>
          <w:caps/>
        </w:rPr>
        <w:t>approval and vesting order</w:t>
      </w:r>
    </w:p>
    <w:tbl>
      <w:tblPr>
        <w:tblW w:w="9376" w:type="dxa"/>
        <w:tblLayout w:type="fixed"/>
        <w:tblCellMar>
          <w:left w:w="0" w:type="dxa"/>
          <w:right w:w="0" w:type="dxa"/>
        </w:tblCellMar>
        <w:tblLook w:val="0000" w:firstRow="0" w:lastRow="0" w:firstColumn="0" w:lastColumn="0" w:noHBand="0" w:noVBand="0"/>
      </w:tblPr>
      <w:tblGrid>
        <w:gridCol w:w="4508"/>
        <w:gridCol w:w="720"/>
        <w:gridCol w:w="4148"/>
      </w:tblGrid>
      <w:tr w:rsidR="00497C07" w:rsidRPr="00AF2965" w:rsidTr="00497C07">
        <w:trPr>
          <w:cantSplit/>
        </w:trPr>
        <w:tc>
          <w:tcPr>
            <w:tcW w:w="4508" w:type="dxa"/>
            <w:shd w:val="clear" w:color="auto" w:fill="auto"/>
          </w:tcPr>
          <w:p w:rsidR="00497C07" w:rsidRPr="00AF2965" w:rsidRDefault="00497C07" w:rsidP="00497C07">
            <w:pPr>
              <w:spacing w:before="120"/>
              <w:rPr>
                <w:rFonts w:ascii="Calibri" w:hAnsi="Calibri"/>
              </w:rPr>
            </w:pPr>
            <w:r w:rsidRPr="00AF2965">
              <w:rPr>
                <w:rFonts w:ascii="Calibri" w:hAnsi="Calibri"/>
              </w:rPr>
              <w:t xml:space="preserve">BEFORE THE HONOURABLE </w:t>
            </w:r>
          </w:p>
          <w:p w:rsidR="00497C07" w:rsidRPr="00AF2965" w:rsidRDefault="00497C07" w:rsidP="00497C07">
            <w:pPr>
              <w:spacing w:after="120"/>
              <w:rPr>
                <w:rFonts w:ascii="Calibri" w:hAnsi="Calibri"/>
              </w:rPr>
            </w:pPr>
            <w:r w:rsidRPr="00AF2965">
              <w:rPr>
                <w:rFonts w:ascii="Calibri" w:hAnsi="Calibri"/>
                <w:shd w:val="clear" w:color="auto" w:fill="C0C0C0"/>
              </w:rPr>
              <w:br/>
              <w:t>___________________________</w:t>
            </w:r>
          </w:p>
        </w:tc>
        <w:tc>
          <w:tcPr>
            <w:tcW w:w="720" w:type="dxa"/>
            <w:shd w:val="clear" w:color="auto" w:fill="auto"/>
          </w:tcPr>
          <w:p w:rsidR="00497C07" w:rsidRPr="00AF2965" w:rsidRDefault="00497C07" w:rsidP="00497C07">
            <w:pPr>
              <w:spacing w:before="120" w:after="120"/>
              <w:rPr>
                <w:rFonts w:ascii="Calibri" w:hAnsi="Calibri"/>
              </w:rPr>
            </w:pPr>
            <w:r w:rsidRPr="00AF2965">
              <w:rPr>
                <w:rFonts w:ascii="Calibri" w:hAnsi="Calibri"/>
              </w:rPr>
              <w:t>)</w:t>
            </w:r>
            <w:r w:rsidRPr="00AF2965">
              <w:rPr>
                <w:rFonts w:ascii="Calibri" w:hAnsi="Calibri"/>
              </w:rPr>
              <w:br/>
              <w:t>)</w:t>
            </w:r>
            <w:r w:rsidRPr="00AF2965">
              <w:rPr>
                <w:rFonts w:ascii="Calibri" w:hAnsi="Calibri"/>
              </w:rPr>
              <w:br/>
              <w:t>)</w:t>
            </w:r>
          </w:p>
        </w:tc>
        <w:tc>
          <w:tcPr>
            <w:tcW w:w="4148" w:type="dxa"/>
            <w:shd w:val="clear" w:color="auto" w:fill="auto"/>
          </w:tcPr>
          <w:p w:rsidR="00497C07" w:rsidRPr="00AF2965" w:rsidRDefault="00497C07" w:rsidP="00497C07">
            <w:pPr>
              <w:spacing w:after="120"/>
              <w:rPr>
                <w:rFonts w:ascii="Calibri" w:hAnsi="Calibri"/>
                <w:shd w:val="clear" w:color="auto" w:fill="C0C0C0"/>
              </w:rPr>
            </w:pPr>
          </w:p>
          <w:p w:rsidR="00497C07" w:rsidRPr="00AF2965" w:rsidRDefault="00497C07" w:rsidP="00497C07">
            <w:pPr>
              <w:spacing w:after="120"/>
              <w:rPr>
                <w:rFonts w:ascii="Calibri" w:hAnsi="Calibri"/>
              </w:rPr>
            </w:pPr>
            <w:proofErr w:type="spellStart"/>
            <w:r w:rsidRPr="00AF2965">
              <w:rPr>
                <w:rFonts w:ascii="Calibri" w:hAnsi="Calibri"/>
                <w:shd w:val="clear" w:color="auto" w:fill="C0C0C0"/>
              </w:rPr>
              <w:t>dd</w:t>
            </w:r>
            <w:proofErr w:type="spellEnd"/>
            <w:r w:rsidRPr="00AF2965">
              <w:rPr>
                <w:rFonts w:ascii="Calibri" w:hAnsi="Calibri"/>
                <w:shd w:val="clear" w:color="auto" w:fill="C0C0C0"/>
              </w:rPr>
              <w:t>/mm/</w:t>
            </w:r>
            <w:proofErr w:type="spellStart"/>
            <w:r w:rsidRPr="00AF2965">
              <w:rPr>
                <w:rFonts w:ascii="Calibri" w:hAnsi="Calibri"/>
                <w:shd w:val="clear" w:color="auto" w:fill="C0C0C0"/>
              </w:rPr>
              <w:t>yyyy</w:t>
            </w:r>
            <w:proofErr w:type="spellEnd"/>
          </w:p>
        </w:tc>
      </w:tr>
    </w:tbl>
    <w:p w:rsidR="008E32A1" w:rsidRPr="00AF2965" w:rsidRDefault="008E32A1" w:rsidP="00FF6406">
      <w:pPr>
        <w:pStyle w:val="BodyText"/>
        <w:jc w:val="left"/>
        <w:rPr>
          <w:rFonts w:ascii="Calibri" w:hAnsi="Calibri"/>
        </w:rPr>
      </w:pPr>
      <w:r w:rsidRPr="00AF2965">
        <w:rPr>
          <w:rFonts w:ascii="Calibri" w:hAnsi="Calibri"/>
        </w:rPr>
        <w:t xml:space="preserve">THE APPLICATION of </w:t>
      </w:r>
      <w:r w:rsidRPr="00AF2965">
        <w:rPr>
          <w:rFonts w:ascii="Calibri" w:hAnsi="Calibri"/>
          <w:shd w:val="clear" w:color="auto" w:fill="C0C0C0"/>
        </w:rPr>
        <w:t>[RECEIVER’S NAME]</w:t>
      </w:r>
      <w:r w:rsidRPr="00AF2965">
        <w:rPr>
          <w:rFonts w:ascii="Calibri" w:hAnsi="Calibri"/>
        </w:rPr>
        <w:t xml:space="preserve">, in its capacity as Court-appointed </w:t>
      </w:r>
      <w:r w:rsidRPr="00AF2965">
        <w:rPr>
          <w:rFonts w:ascii="Calibri" w:hAnsi="Calibri"/>
          <w:shd w:val="clear" w:color="auto" w:fill="C0C0C0"/>
        </w:rPr>
        <w:t>[Receiver or Receiver and Manager]</w:t>
      </w:r>
      <w:r w:rsidRPr="00AF2965">
        <w:rPr>
          <w:rFonts w:ascii="Calibri" w:hAnsi="Calibri"/>
        </w:rPr>
        <w:t xml:space="preserve"> (the “Receiver”) of the assets, undertakings and properties of </w:t>
      </w:r>
      <w:r w:rsidRPr="00AF2965">
        <w:rPr>
          <w:rFonts w:ascii="Calibri" w:hAnsi="Calibri"/>
          <w:shd w:val="clear" w:color="auto" w:fill="C0C0C0"/>
        </w:rPr>
        <w:t>[Name of Debtor]</w:t>
      </w:r>
      <w:r w:rsidRPr="00AF2965">
        <w:rPr>
          <w:rFonts w:ascii="Calibri" w:hAnsi="Calibri"/>
        </w:rPr>
        <w:t xml:space="preserve"> </w:t>
      </w:r>
      <w:r w:rsidR="00497C07" w:rsidRPr="00AF2965">
        <w:rPr>
          <w:rFonts w:ascii="Calibri" w:hAnsi="Calibri"/>
        </w:rPr>
        <w:t xml:space="preserve">coming on for hearing at Vancouver, British Columbia, on the </w:t>
      </w:r>
      <w:r w:rsidR="0089029E" w:rsidRPr="00AF2965">
        <w:rPr>
          <w:rFonts w:ascii="Calibri" w:hAnsi="Calibri"/>
          <w:shd w:val="clear" w:color="auto" w:fill="C0C0C0"/>
        </w:rPr>
        <w:t>_____</w:t>
      </w:r>
      <w:r w:rsidR="0089029E" w:rsidRPr="00AF2965">
        <w:rPr>
          <w:rFonts w:ascii="Calibri" w:hAnsi="Calibri"/>
        </w:rPr>
        <w:t xml:space="preserve"> day of </w:t>
      </w:r>
      <w:r w:rsidR="0089029E" w:rsidRPr="00AF2965">
        <w:rPr>
          <w:rFonts w:ascii="Calibri" w:hAnsi="Calibri"/>
          <w:shd w:val="clear" w:color="auto" w:fill="C0C0C0"/>
        </w:rPr>
        <w:lastRenderedPageBreak/>
        <w:t>___________</w:t>
      </w:r>
      <w:r w:rsidR="0089029E" w:rsidRPr="00AF2965">
        <w:rPr>
          <w:rFonts w:ascii="Calibri" w:hAnsi="Calibri"/>
        </w:rPr>
        <w:t>, 201</w:t>
      </w:r>
      <w:r w:rsidR="0089029E" w:rsidRPr="00AF2965">
        <w:rPr>
          <w:rFonts w:ascii="Calibri" w:hAnsi="Calibri"/>
          <w:shd w:val="clear" w:color="auto" w:fill="C0C0C0"/>
        </w:rPr>
        <w:t>___</w:t>
      </w:r>
      <w:r w:rsidR="0089029E" w:rsidRPr="00AF2965">
        <w:rPr>
          <w:rFonts w:ascii="Calibri" w:hAnsi="Calibri"/>
        </w:rPr>
        <w:t xml:space="preserve">; AND ON HEARING </w:t>
      </w:r>
      <w:r w:rsidR="0089029E" w:rsidRPr="00AF2965">
        <w:rPr>
          <w:rFonts w:ascii="Calibri" w:hAnsi="Calibri"/>
          <w:shd w:val="clear" w:color="auto" w:fill="C0C0C0"/>
        </w:rPr>
        <w:t>_________________</w:t>
      </w:r>
      <w:r w:rsidR="0089029E" w:rsidRPr="00AF2965">
        <w:rPr>
          <w:rFonts w:ascii="Calibri" w:hAnsi="Calibri"/>
        </w:rPr>
        <w:t>, counsel for the Receiver, and those other counsel listed on Schedule “</w:t>
      </w:r>
      <w:r w:rsidR="0089029E" w:rsidRPr="00AF2965">
        <w:rPr>
          <w:rFonts w:ascii="Calibri" w:hAnsi="Calibri"/>
          <w:highlight w:val="lightGray"/>
        </w:rPr>
        <w:t>A</w:t>
      </w:r>
      <w:r w:rsidR="0089029E" w:rsidRPr="00AF2965">
        <w:rPr>
          <w:rFonts w:ascii="Calibri" w:hAnsi="Calibri"/>
        </w:rPr>
        <w:t>” hereto</w:t>
      </w:r>
      <w:r w:rsidR="006E1591" w:rsidRPr="00AF2965">
        <w:rPr>
          <w:rFonts w:ascii="Calibri" w:hAnsi="Calibri"/>
        </w:rPr>
        <w:t xml:space="preserve">, and no one appearing for </w:t>
      </w:r>
      <w:r w:rsidR="006E1591" w:rsidRPr="00AF2965">
        <w:rPr>
          <w:rFonts w:ascii="Calibri" w:hAnsi="Calibri"/>
          <w:shd w:val="clear" w:color="auto" w:fill="C0C0C0"/>
        </w:rPr>
        <w:t>__________</w:t>
      </w:r>
      <w:r w:rsidR="006E1591" w:rsidRPr="00AF2965">
        <w:rPr>
          <w:rFonts w:ascii="Calibri" w:hAnsi="Calibri"/>
        </w:rPr>
        <w:t>, although duly served</w:t>
      </w:r>
      <w:r w:rsidR="0089029E" w:rsidRPr="00AF2965">
        <w:rPr>
          <w:rFonts w:ascii="Calibri" w:hAnsi="Calibri"/>
        </w:rPr>
        <w:t>; AND UPON READING the material filed, including</w:t>
      </w:r>
      <w:r w:rsidRPr="00AF2965">
        <w:rPr>
          <w:rFonts w:ascii="Calibri" w:hAnsi="Calibri"/>
        </w:rPr>
        <w:t xml:space="preserve"> the Report of the Receiver dated </w:t>
      </w:r>
      <w:r w:rsidRPr="00AF2965">
        <w:rPr>
          <w:rFonts w:ascii="Calibri" w:hAnsi="Calibri"/>
          <w:shd w:val="clear" w:color="auto" w:fill="C0C0C0"/>
        </w:rPr>
        <w:t>___________________</w:t>
      </w:r>
      <w:r w:rsidR="0089029E" w:rsidRPr="00AF2965">
        <w:rPr>
          <w:rFonts w:ascii="Calibri" w:hAnsi="Calibri"/>
        </w:rPr>
        <w:t xml:space="preserve"> (the “Report”)</w:t>
      </w:r>
      <w:r w:rsidR="00C95CEB" w:rsidRPr="00AF2965">
        <w:rPr>
          <w:rFonts w:ascii="Calibri" w:hAnsi="Calibri"/>
          <w:highlight w:val="lightGray"/>
        </w:rPr>
        <w:t>[1]</w:t>
      </w:r>
      <w:r w:rsidR="00C7080A" w:rsidRPr="00AF2965">
        <w:rPr>
          <w:rFonts w:ascii="Calibri" w:hAnsi="Calibri"/>
        </w:rPr>
        <w:t>;</w:t>
      </w:r>
    </w:p>
    <w:p w:rsidR="008E32A1" w:rsidRPr="00AF2965" w:rsidRDefault="0089029E" w:rsidP="00FF6406">
      <w:pPr>
        <w:pStyle w:val="BodyText"/>
        <w:jc w:val="left"/>
        <w:rPr>
          <w:rFonts w:ascii="Calibri" w:hAnsi="Calibri"/>
        </w:rPr>
      </w:pPr>
      <w:proofErr w:type="gramStart"/>
      <w:r w:rsidRPr="00AF2965">
        <w:rPr>
          <w:rFonts w:ascii="Calibri" w:hAnsi="Calibri"/>
        </w:rPr>
        <w:t>THIS</w:t>
      </w:r>
      <w:proofErr w:type="gramEnd"/>
      <w:r w:rsidRPr="00AF2965">
        <w:rPr>
          <w:rFonts w:ascii="Calibri" w:hAnsi="Calibri"/>
        </w:rPr>
        <w:t xml:space="preserve"> COURT ORDERS AND DECLARES THAT:</w:t>
      </w:r>
    </w:p>
    <w:p w:rsidR="008E32A1" w:rsidRPr="00AF2965" w:rsidRDefault="00C7080A" w:rsidP="00FF6406">
      <w:pPr>
        <w:pStyle w:val="Heading1"/>
        <w:jc w:val="left"/>
        <w:rPr>
          <w:rFonts w:ascii="Calibri" w:hAnsi="Calibri"/>
        </w:rPr>
      </w:pPr>
      <w:r w:rsidRPr="00AF2965">
        <w:rPr>
          <w:rFonts w:ascii="Calibri" w:hAnsi="Calibri"/>
        </w:rPr>
        <w:t xml:space="preserve">The sale transaction (the “Transaction”) contemplated by the [Asset Purchase Agreement] dated </w:t>
      </w:r>
      <w:r w:rsidRPr="00AF2965">
        <w:rPr>
          <w:rFonts w:ascii="Calibri" w:hAnsi="Calibri"/>
          <w:shd w:val="clear" w:color="auto" w:fill="C0C0C0"/>
        </w:rPr>
        <w:t>____________</w:t>
      </w:r>
      <w:r w:rsidRPr="00AF2965">
        <w:rPr>
          <w:rFonts w:ascii="Calibri" w:hAnsi="Calibri"/>
        </w:rPr>
        <w:t xml:space="preserve">, </w:t>
      </w:r>
      <w:r w:rsidRPr="00AF2965">
        <w:rPr>
          <w:rFonts w:ascii="Calibri" w:hAnsi="Calibri"/>
          <w:shd w:val="clear" w:color="auto" w:fill="C0C0C0"/>
        </w:rPr>
        <w:t>_____</w:t>
      </w:r>
      <w:r w:rsidRPr="00AF2965">
        <w:rPr>
          <w:rFonts w:ascii="Calibri" w:hAnsi="Calibri"/>
        </w:rPr>
        <w:t xml:space="preserve"> (the “Sale Agreement”) between the Receiver and </w:t>
      </w:r>
      <w:r w:rsidRPr="00AF2965">
        <w:rPr>
          <w:rFonts w:ascii="Calibri" w:hAnsi="Calibri"/>
          <w:shd w:val="clear" w:color="auto" w:fill="C0C0C0"/>
        </w:rPr>
        <w:t>____________________</w:t>
      </w:r>
      <w:r w:rsidRPr="00AF2965">
        <w:rPr>
          <w:rFonts w:ascii="Calibri" w:hAnsi="Calibri"/>
        </w:rPr>
        <w:t>] (the “Purchaser”)</w:t>
      </w:r>
      <w:r w:rsidR="005C7534" w:rsidRPr="00AF2965">
        <w:rPr>
          <w:rFonts w:ascii="Calibri" w:hAnsi="Calibri"/>
        </w:rPr>
        <w:t xml:space="preserve"> </w:t>
      </w:r>
      <w:r w:rsidR="005C7534" w:rsidRPr="00AF2965">
        <w:rPr>
          <w:rFonts w:ascii="Calibri" w:hAnsi="Calibri"/>
          <w:shd w:val="clear" w:color="auto" w:fill="C0C0C0"/>
        </w:rPr>
        <w:t>[2]</w:t>
      </w:r>
      <w:r w:rsidRPr="00AF2965">
        <w:rPr>
          <w:rFonts w:ascii="Calibri" w:hAnsi="Calibri"/>
        </w:rPr>
        <w:t>, a copy of which is attached as Appendix “</w:t>
      </w:r>
      <w:r w:rsidRPr="00AF2965">
        <w:rPr>
          <w:rFonts w:ascii="Calibri" w:hAnsi="Calibri"/>
          <w:shd w:val="clear" w:color="auto" w:fill="C0C0C0"/>
        </w:rPr>
        <w:t>___</w:t>
      </w:r>
      <w:r w:rsidRPr="00AF2965">
        <w:rPr>
          <w:rFonts w:ascii="Calibri" w:hAnsi="Calibri"/>
        </w:rPr>
        <w:t xml:space="preserve">” to the Report </w:t>
      </w:r>
      <w:r w:rsidR="008E32A1" w:rsidRPr="00AF2965">
        <w:rPr>
          <w:rFonts w:ascii="Calibri" w:hAnsi="Calibri"/>
        </w:rPr>
        <w:t>is hereby approved, and the Sale Agreem</w:t>
      </w:r>
      <w:r w:rsidRPr="00AF2965">
        <w:rPr>
          <w:rFonts w:ascii="Calibri" w:hAnsi="Calibri"/>
        </w:rPr>
        <w:t>ent is commercially reasonable.</w:t>
      </w:r>
      <w:r w:rsidR="00ED2F0C" w:rsidRPr="00AF2965">
        <w:rPr>
          <w:rFonts w:ascii="Calibri" w:hAnsi="Calibri"/>
          <w:shd w:val="clear" w:color="auto" w:fill="C0C0C0"/>
        </w:rPr>
        <w:t>[3]</w:t>
      </w:r>
      <w:r w:rsidR="00ED2F0C" w:rsidRPr="00AF2965">
        <w:rPr>
          <w:rFonts w:ascii="Calibri" w:hAnsi="Calibri"/>
        </w:rPr>
        <w:t xml:space="preserve"> </w:t>
      </w:r>
      <w:r w:rsidR="008E32A1" w:rsidRPr="00AF2965">
        <w:rPr>
          <w:rFonts w:ascii="Calibri" w:hAnsi="Calibri"/>
        </w:rPr>
        <w:t xml:space="preserve">The execution of the Sale Agreement by the Receiver </w:t>
      </w:r>
      <w:r w:rsidR="008E32A1" w:rsidRPr="00AF2965">
        <w:rPr>
          <w:rFonts w:ascii="Calibri" w:hAnsi="Calibri"/>
          <w:shd w:val="clear" w:color="auto" w:fill="C0C0C0"/>
        </w:rPr>
        <w:t>[</w:t>
      </w:r>
      <w:r w:rsidR="00ED2F0C" w:rsidRPr="00AF2965">
        <w:rPr>
          <w:rFonts w:ascii="Calibri" w:hAnsi="Calibri"/>
          <w:shd w:val="clear" w:color="auto" w:fill="C0C0C0"/>
        </w:rPr>
        <w:t>4</w:t>
      </w:r>
      <w:r w:rsidR="008E32A1" w:rsidRPr="00AF2965">
        <w:rPr>
          <w:rFonts w:ascii="Calibri" w:hAnsi="Calibri"/>
          <w:shd w:val="clear" w:color="auto" w:fill="C0C0C0"/>
        </w:rPr>
        <w:t>]</w:t>
      </w:r>
      <w:r w:rsidR="008E32A1" w:rsidRPr="00AF2965">
        <w:rPr>
          <w:rFonts w:ascii="Calibri" w:hAnsi="Calibri"/>
        </w:rPr>
        <w:t xml:space="preserve"> is hereby authorized and approved, and the Receiver is hereby authorized and directed to take such additional steps and execute such additional documents as may be necessary or desirable for the completion of the Transaction and for the conveyance </w:t>
      </w:r>
      <w:r w:rsidRPr="00AF2965">
        <w:rPr>
          <w:rFonts w:ascii="Calibri" w:hAnsi="Calibri"/>
        </w:rPr>
        <w:t xml:space="preserve">to the </w:t>
      </w:r>
      <w:r w:rsidR="003755EA" w:rsidRPr="00AF2965">
        <w:rPr>
          <w:rFonts w:ascii="Calibri" w:hAnsi="Calibri"/>
        </w:rPr>
        <w:t>Purchaser of</w:t>
      </w:r>
      <w:r w:rsidR="008E32A1" w:rsidRPr="00AF2965">
        <w:rPr>
          <w:rFonts w:ascii="Calibri" w:hAnsi="Calibri"/>
        </w:rPr>
        <w:t xml:space="preserve"> the </w:t>
      </w:r>
      <w:r w:rsidRPr="00AF2965">
        <w:rPr>
          <w:rFonts w:ascii="Calibri" w:hAnsi="Calibri"/>
        </w:rPr>
        <w:t>assets described in the Sale Agreement (the “Purchased Assets”)</w:t>
      </w:r>
      <w:r w:rsidR="008E32A1" w:rsidRPr="00AF2965">
        <w:rPr>
          <w:rFonts w:ascii="Calibri" w:hAnsi="Calibri"/>
        </w:rPr>
        <w:t>.</w:t>
      </w:r>
    </w:p>
    <w:p w:rsidR="0096777F" w:rsidRPr="00AF2965" w:rsidRDefault="008961DF" w:rsidP="00FF6406">
      <w:pPr>
        <w:pStyle w:val="Heading1"/>
        <w:jc w:val="left"/>
        <w:rPr>
          <w:rFonts w:ascii="Calibri" w:hAnsi="Calibri"/>
        </w:rPr>
      </w:pPr>
      <w:r w:rsidRPr="00AF2965">
        <w:rPr>
          <w:rFonts w:ascii="Calibri" w:hAnsi="Calibri"/>
        </w:rPr>
        <w:t xml:space="preserve">Upon </w:t>
      </w:r>
      <w:r w:rsidR="0096777F" w:rsidRPr="00AF2965">
        <w:rPr>
          <w:rFonts w:ascii="Calibri" w:hAnsi="Calibri"/>
        </w:rPr>
        <w:t xml:space="preserve">delivery </w:t>
      </w:r>
      <w:r w:rsidR="001605DD" w:rsidRPr="00AF2965">
        <w:rPr>
          <w:rFonts w:ascii="Calibri" w:hAnsi="Calibri"/>
        </w:rPr>
        <w:t>by the Receiver</w:t>
      </w:r>
      <w:r w:rsidR="0096777F" w:rsidRPr="00AF2965">
        <w:rPr>
          <w:rFonts w:ascii="Calibri" w:hAnsi="Calibri"/>
        </w:rPr>
        <w:t xml:space="preserve"> to the Purchaser</w:t>
      </w:r>
      <w:r w:rsidR="001605DD" w:rsidRPr="00AF2965">
        <w:rPr>
          <w:rFonts w:ascii="Calibri" w:hAnsi="Calibri"/>
        </w:rPr>
        <w:t xml:space="preserve"> of a certificate</w:t>
      </w:r>
      <w:r w:rsidR="0096777F" w:rsidRPr="00AF2965">
        <w:rPr>
          <w:rFonts w:ascii="Calibri" w:hAnsi="Calibri"/>
        </w:rPr>
        <w:t xml:space="preserve"> substantially in the form attached as Schedule </w:t>
      </w:r>
      <w:r w:rsidR="001605DD" w:rsidRPr="00AF2965">
        <w:rPr>
          <w:rFonts w:ascii="Calibri" w:hAnsi="Calibri"/>
        </w:rPr>
        <w:t>“</w:t>
      </w:r>
      <w:r w:rsidR="001605DD" w:rsidRPr="00AF2965">
        <w:rPr>
          <w:rFonts w:ascii="Calibri" w:hAnsi="Calibri"/>
          <w:highlight w:val="lightGray"/>
        </w:rPr>
        <w:t>B</w:t>
      </w:r>
      <w:r w:rsidR="001605DD" w:rsidRPr="00AF2965">
        <w:rPr>
          <w:rFonts w:ascii="Calibri" w:hAnsi="Calibri"/>
        </w:rPr>
        <w:t>”</w:t>
      </w:r>
      <w:r w:rsidR="0096777F" w:rsidRPr="00AF2965">
        <w:rPr>
          <w:rFonts w:ascii="Calibri" w:hAnsi="Calibri"/>
        </w:rPr>
        <w:t xml:space="preserve"> hereto (the “Receiver’s Certif</w:t>
      </w:r>
      <w:r w:rsidRPr="00AF2965">
        <w:rPr>
          <w:rFonts w:ascii="Calibri" w:hAnsi="Calibri"/>
        </w:rPr>
        <w:t xml:space="preserve">icate”), </w:t>
      </w:r>
      <w:r w:rsidR="0096777F" w:rsidRPr="00AF2965">
        <w:rPr>
          <w:rFonts w:ascii="Calibri" w:hAnsi="Calibri"/>
        </w:rPr>
        <w:t xml:space="preserve">all of the Debtor’s right, title and interest in and to the Purchased Assets described in the Sale Agreement </w:t>
      </w:r>
      <w:r w:rsidR="0096777F" w:rsidRPr="00AF2965">
        <w:rPr>
          <w:rFonts w:ascii="Calibri" w:hAnsi="Calibri"/>
          <w:highlight w:val="lightGray"/>
        </w:rPr>
        <w:t xml:space="preserve">[and listed on Schedule </w:t>
      </w:r>
      <w:r w:rsidR="00FC4BE5" w:rsidRPr="00AF2965">
        <w:rPr>
          <w:rFonts w:ascii="Calibri" w:hAnsi="Calibri"/>
          <w:highlight w:val="lightGray"/>
        </w:rPr>
        <w:t>“</w:t>
      </w:r>
      <w:r w:rsidR="00A61B8C" w:rsidRPr="00AF2965">
        <w:rPr>
          <w:rFonts w:ascii="Calibri" w:hAnsi="Calibri"/>
          <w:highlight w:val="lightGray"/>
        </w:rPr>
        <w:t>C</w:t>
      </w:r>
      <w:r w:rsidR="00FC4BE5" w:rsidRPr="00AF2965">
        <w:rPr>
          <w:rFonts w:ascii="Calibri" w:hAnsi="Calibri"/>
          <w:highlight w:val="lightGray"/>
        </w:rPr>
        <w:t>”</w:t>
      </w:r>
      <w:r w:rsidR="0096777F" w:rsidRPr="00AF2965">
        <w:rPr>
          <w:rFonts w:ascii="Calibri" w:hAnsi="Calibri"/>
          <w:highlight w:val="lightGray"/>
        </w:rPr>
        <w:t xml:space="preserve"> hereto]</w:t>
      </w:r>
      <w:r w:rsidR="0096777F" w:rsidRPr="00AF2965">
        <w:rPr>
          <w:rFonts w:ascii="Calibri" w:hAnsi="Calibri"/>
        </w:rPr>
        <w:t xml:space="preserve"> </w:t>
      </w:r>
      <w:r w:rsidR="00ED2F0C" w:rsidRPr="00AF2965">
        <w:rPr>
          <w:rFonts w:ascii="Calibri" w:hAnsi="Calibri"/>
          <w:shd w:val="clear" w:color="auto" w:fill="C0C0C0"/>
        </w:rPr>
        <w:t>5</w:t>
      </w:r>
      <w:r w:rsidR="0096777F" w:rsidRPr="00AF2965">
        <w:rPr>
          <w:rFonts w:ascii="Calibri" w:hAnsi="Calibri"/>
          <w:shd w:val="clear" w:color="auto" w:fill="C0C0C0"/>
        </w:rPr>
        <w:t>]</w:t>
      </w:r>
      <w:r w:rsidR="0096777F" w:rsidRPr="00AF2965">
        <w:rPr>
          <w:rFonts w:ascii="Calibri" w:hAnsi="Calibri"/>
        </w:rPr>
        <w:t xml:space="preserve"> shall vest absolutely in the Purchaser in fee simple, free and clear of and from any and all security interests (whether contractual, statutory, or otherwise), hypothecs, mortgages, trusts or deemed trusts (whether contractual, statutory, or otherwise), liens, executions, levies, charges, or other financial or monetary claims, whether or not they have attached or been perfected, registered or filed and whether secured, unsecured or otherwise (collectively, the “Claims” </w:t>
      </w:r>
      <w:r w:rsidR="0096777F" w:rsidRPr="00AF2965">
        <w:rPr>
          <w:rFonts w:ascii="Calibri" w:hAnsi="Calibri"/>
          <w:shd w:val="clear" w:color="auto" w:fill="C0C0C0"/>
        </w:rPr>
        <w:t>[</w:t>
      </w:r>
      <w:r w:rsidR="00ED2F0C" w:rsidRPr="00AF2965">
        <w:rPr>
          <w:rFonts w:ascii="Calibri" w:hAnsi="Calibri"/>
          <w:shd w:val="clear" w:color="auto" w:fill="C0C0C0"/>
        </w:rPr>
        <w:t>6</w:t>
      </w:r>
      <w:r w:rsidR="0096777F" w:rsidRPr="00AF2965">
        <w:rPr>
          <w:rFonts w:ascii="Calibri" w:hAnsi="Calibri"/>
          <w:shd w:val="clear" w:color="auto" w:fill="C0C0C0"/>
        </w:rPr>
        <w:t>]</w:t>
      </w:r>
      <w:r w:rsidR="0096777F" w:rsidRPr="00AF2965">
        <w:rPr>
          <w:rFonts w:ascii="Calibri" w:hAnsi="Calibri"/>
        </w:rPr>
        <w:t>) including, without limiting t</w:t>
      </w:r>
      <w:r w:rsidR="00A61B8C" w:rsidRPr="00AF2965">
        <w:rPr>
          <w:rFonts w:ascii="Calibri" w:hAnsi="Calibri"/>
        </w:rPr>
        <w:t>he generality of the foregoing:</w:t>
      </w:r>
      <w:r w:rsidR="0096777F" w:rsidRPr="00AF2965">
        <w:rPr>
          <w:rFonts w:ascii="Calibri" w:hAnsi="Calibri"/>
        </w:rPr>
        <w:t xml:space="preserve"> (</w:t>
      </w:r>
      <w:proofErr w:type="spellStart"/>
      <w:r w:rsidR="0096777F" w:rsidRPr="00AF2965">
        <w:rPr>
          <w:rFonts w:ascii="Calibri" w:hAnsi="Calibri"/>
        </w:rPr>
        <w:t>i</w:t>
      </w:r>
      <w:proofErr w:type="spellEnd"/>
      <w:r w:rsidR="0096777F" w:rsidRPr="00AF2965">
        <w:rPr>
          <w:rFonts w:ascii="Calibri" w:hAnsi="Calibri"/>
        </w:rPr>
        <w:t xml:space="preserve">) any encumbrances or charges created by the Order of </w:t>
      </w:r>
      <w:r w:rsidR="00A61B8C" w:rsidRPr="00AF2965">
        <w:rPr>
          <w:rFonts w:ascii="Calibri" w:hAnsi="Calibri"/>
        </w:rPr>
        <w:t>this Court</w:t>
      </w:r>
      <w:r w:rsidR="0096777F" w:rsidRPr="00AF2965">
        <w:rPr>
          <w:rFonts w:ascii="Calibri" w:hAnsi="Calibri"/>
        </w:rPr>
        <w:t xml:space="preserve"> dated </w:t>
      </w:r>
      <w:r w:rsidR="0096777F" w:rsidRPr="00AF2965">
        <w:rPr>
          <w:rFonts w:ascii="Calibri" w:hAnsi="Calibri"/>
          <w:shd w:val="clear" w:color="auto" w:fill="C0C0C0"/>
        </w:rPr>
        <w:t>[Date]</w:t>
      </w:r>
      <w:r w:rsidR="00A61B8C" w:rsidRPr="00AF2965">
        <w:rPr>
          <w:rFonts w:ascii="Calibri" w:hAnsi="Calibri"/>
        </w:rPr>
        <w:t xml:space="preserve">; </w:t>
      </w:r>
      <w:r w:rsidR="0096777F" w:rsidRPr="00AF2965">
        <w:rPr>
          <w:rFonts w:ascii="Calibri" w:hAnsi="Calibri"/>
        </w:rPr>
        <w:t xml:space="preserve">(ii) all charges, security interests or claims evidenced by registrations pursuant to the </w:t>
      </w:r>
      <w:r w:rsidR="0096777F" w:rsidRPr="00AF2965">
        <w:rPr>
          <w:rFonts w:ascii="Calibri" w:hAnsi="Calibri"/>
          <w:i/>
        </w:rPr>
        <w:t xml:space="preserve">Personal Property Security Act </w:t>
      </w:r>
      <w:r w:rsidR="0096777F" w:rsidRPr="00AF2965">
        <w:rPr>
          <w:rFonts w:ascii="Calibri" w:hAnsi="Calibri"/>
        </w:rPr>
        <w:t>of British Columbia or any other personal property registry system</w:t>
      </w:r>
      <w:r w:rsidR="00A61B8C" w:rsidRPr="00AF2965">
        <w:rPr>
          <w:rFonts w:ascii="Calibri" w:hAnsi="Calibri"/>
        </w:rPr>
        <w:t>;</w:t>
      </w:r>
      <w:r w:rsidR="0096777F" w:rsidRPr="00AF2965">
        <w:rPr>
          <w:rFonts w:ascii="Calibri" w:hAnsi="Calibri"/>
        </w:rPr>
        <w:t xml:space="preserve"> and (iii) those Claims listed on Schedule </w:t>
      </w:r>
      <w:r w:rsidR="00A61B8C" w:rsidRPr="00AF2965">
        <w:rPr>
          <w:rFonts w:ascii="Calibri" w:hAnsi="Calibri"/>
        </w:rPr>
        <w:t>“</w:t>
      </w:r>
      <w:r w:rsidR="00A61B8C" w:rsidRPr="00AF2965">
        <w:rPr>
          <w:rFonts w:ascii="Calibri" w:hAnsi="Calibri"/>
          <w:highlight w:val="lightGray"/>
        </w:rPr>
        <w:t>D</w:t>
      </w:r>
      <w:r w:rsidR="00A61B8C" w:rsidRPr="00AF2965">
        <w:rPr>
          <w:rFonts w:ascii="Calibri" w:hAnsi="Calibri"/>
        </w:rPr>
        <w:t>”</w:t>
      </w:r>
      <w:r w:rsidR="0096777F" w:rsidRPr="00AF2965">
        <w:rPr>
          <w:rFonts w:ascii="Calibri" w:hAnsi="Calibri"/>
        </w:rPr>
        <w:t xml:space="preserve"> hereto (all of which are collectively referred to as the “Encumbrances”, which term shall not include the permitted encumbrances, easements and restrictive covenants listed on Schedule </w:t>
      </w:r>
      <w:r w:rsidR="00A61B8C" w:rsidRPr="00AF2965">
        <w:rPr>
          <w:rFonts w:ascii="Calibri" w:hAnsi="Calibri"/>
        </w:rPr>
        <w:t>“</w:t>
      </w:r>
      <w:r w:rsidR="00A61B8C" w:rsidRPr="00AF2965">
        <w:rPr>
          <w:rFonts w:ascii="Calibri" w:hAnsi="Calibri"/>
          <w:highlight w:val="lightGray"/>
        </w:rPr>
        <w:t>E</w:t>
      </w:r>
      <w:r w:rsidR="00A61B8C" w:rsidRPr="00AF2965">
        <w:rPr>
          <w:rFonts w:ascii="Calibri" w:hAnsi="Calibri"/>
        </w:rPr>
        <w:t>” hereto</w:t>
      </w:r>
      <w:r w:rsidR="0096777F" w:rsidRPr="00AF2965">
        <w:rPr>
          <w:rFonts w:ascii="Calibri" w:hAnsi="Calibri"/>
        </w:rPr>
        <w:t>)</w:t>
      </w:r>
      <w:r w:rsidR="00A61B8C" w:rsidRPr="00AF2965">
        <w:rPr>
          <w:rFonts w:ascii="Calibri" w:hAnsi="Calibri"/>
        </w:rPr>
        <w:t>,</w:t>
      </w:r>
      <w:r w:rsidR="0096777F" w:rsidRPr="00AF2965">
        <w:rPr>
          <w:rFonts w:ascii="Calibri" w:hAnsi="Calibri"/>
        </w:rPr>
        <w:t xml:space="preserve"> and, for greater certainty, this Court orders that all of the Encumbrances affecting or relating to the Purchased Assets are hereby expunged and discharged as against the Purchased Assets.</w:t>
      </w:r>
      <w:r w:rsidR="005C7534" w:rsidRPr="00AF2965">
        <w:rPr>
          <w:rFonts w:ascii="Calibri" w:hAnsi="Calibri"/>
        </w:rPr>
        <w:t xml:space="preserve"> </w:t>
      </w:r>
      <w:r w:rsidR="005C7534" w:rsidRPr="00AF2965">
        <w:rPr>
          <w:rFonts w:ascii="Calibri" w:hAnsi="Calibri"/>
          <w:shd w:val="clear" w:color="auto" w:fill="C0C0C0"/>
        </w:rPr>
        <w:t>[</w:t>
      </w:r>
      <w:r w:rsidR="00ED2F0C" w:rsidRPr="00AF2965">
        <w:rPr>
          <w:rFonts w:ascii="Calibri" w:hAnsi="Calibri"/>
          <w:shd w:val="clear" w:color="auto" w:fill="C0C0C0"/>
        </w:rPr>
        <w:t>7</w:t>
      </w:r>
      <w:r w:rsidR="005C7534" w:rsidRPr="00AF2965">
        <w:rPr>
          <w:rFonts w:ascii="Calibri" w:hAnsi="Calibri"/>
          <w:shd w:val="clear" w:color="auto" w:fill="C0C0C0"/>
        </w:rPr>
        <w:t>]</w:t>
      </w:r>
    </w:p>
    <w:p w:rsidR="005140E5" w:rsidRPr="00AF2965" w:rsidRDefault="005056D9" w:rsidP="00FF6406">
      <w:pPr>
        <w:pStyle w:val="Heading1"/>
        <w:jc w:val="left"/>
        <w:rPr>
          <w:rFonts w:ascii="Calibri" w:hAnsi="Calibri"/>
        </w:rPr>
      </w:pPr>
      <w:r w:rsidRPr="00AF2965">
        <w:rPr>
          <w:rFonts w:ascii="Calibri" w:hAnsi="Calibri"/>
        </w:rPr>
        <w:t xml:space="preserve">Upon presentation for registration in the Land Title Office for the Land Title District of </w:t>
      </w:r>
      <w:r w:rsidR="008961DF" w:rsidRPr="00AF2965">
        <w:rPr>
          <w:rFonts w:ascii="Calibri" w:hAnsi="Calibri"/>
          <w:shd w:val="clear" w:color="auto" w:fill="C0C0C0"/>
        </w:rPr>
        <w:t>_____</w:t>
      </w:r>
      <w:r w:rsidR="008961DF" w:rsidRPr="00AF2965">
        <w:rPr>
          <w:rFonts w:ascii="Calibri" w:hAnsi="Calibri"/>
        </w:rPr>
        <w:t xml:space="preserve"> </w:t>
      </w:r>
      <w:r w:rsidRPr="00AF2965">
        <w:rPr>
          <w:rFonts w:ascii="Calibri" w:hAnsi="Calibri"/>
        </w:rPr>
        <w:t>of a certified copy of this Order,</w:t>
      </w:r>
      <w:r w:rsidR="008961DF" w:rsidRPr="00AF2965">
        <w:rPr>
          <w:rFonts w:ascii="Calibri" w:hAnsi="Calibri"/>
        </w:rPr>
        <w:t xml:space="preserve"> together with a letter from </w:t>
      </w:r>
      <w:r w:rsidR="008961DF" w:rsidRPr="00AF2965">
        <w:rPr>
          <w:rFonts w:ascii="Calibri" w:hAnsi="Calibri"/>
          <w:shd w:val="clear" w:color="auto" w:fill="C0C0C0"/>
        </w:rPr>
        <w:t>[Receiver’s counsel]</w:t>
      </w:r>
      <w:r w:rsidR="008961DF" w:rsidRPr="00AF2965">
        <w:rPr>
          <w:rFonts w:ascii="Calibri" w:hAnsi="Calibri"/>
        </w:rPr>
        <w:t>, solicitors for the Receiver, authorizing registration of this Order,</w:t>
      </w:r>
      <w:r w:rsidRPr="00AF2965">
        <w:rPr>
          <w:rFonts w:ascii="Calibri" w:hAnsi="Calibri"/>
        </w:rPr>
        <w:t xml:space="preserve"> the British Columbia Registrar of Land Titles is hereby directed to</w:t>
      </w:r>
      <w:r w:rsidR="005140E5" w:rsidRPr="00AF2965">
        <w:rPr>
          <w:rFonts w:ascii="Calibri" w:hAnsi="Calibri"/>
        </w:rPr>
        <w:t>:</w:t>
      </w:r>
    </w:p>
    <w:p w:rsidR="005140E5" w:rsidRPr="00AF2965" w:rsidRDefault="005056D9" w:rsidP="00FF6406">
      <w:pPr>
        <w:pStyle w:val="Heading2"/>
        <w:jc w:val="left"/>
        <w:rPr>
          <w:rFonts w:ascii="Calibri" w:hAnsi="Calibri"/>
        </w:rPr>
      </w:pPr>
      <w:r w:rsidRPr="00AF2965">
        <w:rPr>
          <w:rFonts w:ascii="Calibri" w:hAnsi="Calibri"/>
        </w:rPr>
        <w:t xml:space="preserve">enter the Purchaser as the owner of </w:t>
      </w:r>
      <w:r w:rsidRPr="00DA2692">
        <w:rPr>
          <w:rFonts w:ascii="Calibri" w:hAnsi="Calibri"/>
        </w:rPr>
        <w:t>the Lands, as</w:t>
      </w:r>
      <w:r w:rsidRPr="00AF2965">
        <w:rPr>
          <w:rFonts w:ascii="Calibri" w:hAnsi="Calibri"/>
        </w:rPr>
        <w:t xml:space="preserve"> identified in Schedule “</w:t>
      </w:r>
      <w:r w:rsidR="008961DF" w:rsidRPr="00AF2965">
        <w:rPr>
          <w:rFonts w:ascii="Calibri" w:hAnsi="Calibri"/>
          <w:highlight w:val="lightGray"/>
        </w:rPr>
        <w:t>F</w:t>
      </w:r>
      <w:r w:rsidRPr="00AF2965">
        <w:rPr>
          <w:rFonts w:ascii="Calibri" w:hAnsi="Calibri"/>
        </w:rPr>
        <w:t xml:space="preserve">” hereto, together with all buildings and other structures, facilities and improvements located thereon and fixtures, systems, interests, licenses, rights, covenants, restrictive covenants, commons, ways, profits, privileges, rights, </w:t>
      </w:r>
      <w:r w:rsidRPr="00AF2965">
        <w:rPr>
          <w:rFonts w:ascii="Calibri" w:hAnsi="Calibri"/>
        </w:rPr>
        <w:lastRenderedPageBreak/>
        <w:t>easements and appurtenances to the said hereditaments belonging, or with the same or any part thereof, held or enjoyed or appurtenant thereto, in fee simple in respect of the Lands, and this Court declares that it has been proved to the satisfaction of the Court on investigation that the title of the Purchaser in and to the Lands is a good, safe holding and marketable title and directs the BC Registrar to register indefeasible title in favou</w:t>
      </w:r>
      <w:r w:rsidR="005140E5" w:rsidRPr="00AF2965">
        <w:rPr>
          <w:rFonts w:ascii="Calibri" w:hAnsi="Calibri"/>
        </w:rPr>
        <w:t>r of the Purchaser as aforesaid; and</w:t>
      </w:r>
    </w:p>
    <w:p w:rsidR="005140E5" w:rsidRPr="00AF2965" w:rsidRDefault="005140E5" w:rsidP="00FF6406">
      <w:pPr>
        <w:pStyle w:val="Heading2"/>
        <w:jc w:val="left"/>
        <w:rPr>
          <w:rFonts w:ascii="Calibri" w:hAnsi="Calibri"/>
        </w:rPr>
      </w:pPr>
      <w:r w:rsidRPr="00AF2965">
        <w:rPr>
          <w:rFonts w:ascii="Calibri" w:hAnsi="Calibri"/>
        </w:rPr>
        <w:t>having considered the interest of third parties, to discharge, release, delete and expunge from title to the Lands all of the registered Encumbrances except for those listed in Schedule “</w:t>
      </w:r>
      <w:r w:rsidRPr="00AF2965">
        <w:rPr>
          <w:rFonts w:ascii="Calibri" w:hAnsi="Calibri"/>
          <w:highlight w:val="lightGray"/>
        </w:rPr>
        <w:t>E</w:t>
      </w:r>
      <w:r w:rsidRPr="00AF2965">
        <w:rPr>
          <w:rFonts w:ascii="Calibri" w:hAnsi="Calibri"/>
        </w:rPr>
        <w:t>”.</w:t>
      </w:r>
      <w:r w:rsidRPr="00AF2965">
        <w:rPr>
          <w:rFonts w:ascii="Calibri" w:hAnsi="Calibri"/>
          <w:shd w:val="clear" w:color="auto" w:fill="C0C0C0"/>
        </w:rPr>
        <w:t>[</w:t>
      </w:r>
      <w:r w:rsidR="00ED2F0C" w:rsidRPr="00AF2965">
        <w:rPr>
          <w:rFonts w:ascii="Calibri" w:hAnsi="Calibri"/>
          <w:shd w:val="clear" w:color="auto" w:fill="C0C0C0"/>
        </w:rPr>
        <w:t>8</w:t>
      </w:r>
      <w:r w:rsidRPr="00AF2965">
        <w:rPr>
          <w:rFonts w:ascii="Calibri" w:hAnsi="Calibri"/>
          <w:shd w:val="clear" w:color="auto" w:fill="C0C0C0"/>
        </w:rPr>
        <w:t>]</w:t>
      </w:r>
    </w:p>
    <w:p w:rsidR="0096777F" w:rsidRPr="00AF2965" w:rsidRDefault="00A61B8C" w:rsidP="00FF6406">
      <w:pPr>
        <w:pStyle w:val="Heading1"/>
        <w:jc w:val="left"/>
        <w:rPr>
          <w:rFonts w:ascii="Calibri" w:hAnsi="Calibri"/>
        </w:rPr>
      </w:pPr>
      <w:r w:rsidRPr="00AF2965">
        <w:rPr>
          <w:rFonts w:ascii="Calibri" w:hAnsi="Calibri"/>
        </w:rPr>
        <w:t>F</w:t>
      </w:r>
      <w:r w:rsidR="0096777F" w:rsidRPr="00AF2965">
        <w:rPr>
          <w:rFonts w:ascii="Calibri" w:hAnsi="Calibri"/>
        </w:rPr>
        <w:t xml:space="preserve">or the purposes of determining the nature and priority of Claims, the net proceeds </w:t>
      </w:r>
      <w:r w:rsidR="0096777F" w:rsidRPr="00AF2965">
        <w:rPr>
          <w:rFonts w:ascii="Calibri" w:hAnsi="Calibri"/>
          <w:shd w:val="clear" w:color="auto" w:fill="C0C0C0"/>
        </w:rPr>
        <w:t>[</w:t>
      </w:r>
      <w:r w:rsidR="00ED2F0C" w:rsidRPr="00AF2965">
        <w:rPr>
          <w:rFonts w:ascii="Calibri" w:hAnsi="Calibri"/>
          <w:shd w:val="clear" w:color="auto" w:fill="C0C0C0"/>
        </w:rPr>
        <w:t>9</w:t>
      </w:r>
      <w:r w:rsidR="0096777F" w:rsidRPr="00AF2965">
        <w:rPr>
          <w:rFonts w:ascii="Calibri" w:hAnsi="Calibri"/>
          <w:shd w:val="clear" w:color="auto" w:fill="C0C0C0"/>
        </w:rPr>
        <w:t>]</w:t>
      </w:r>
      <w:r w:rsidR="0096777F" w:rsidRPr="00AF2965">
        <w:rPr>
          <w:rFonts w:ascii="Calibri" w:hAnsi="Calibri"/>
        </w:rPr>
        <w:t xml:space="preserve"> from the sale of the Purchased Assets shall stand in the place and stead of the Purchased Assets, and from and after the delivery of the Re</w:t>
      </w:r>
      <w:r w:rsidR="00FC4BE5" w:rsidRPr="00AF2965">
        <w:rPr>
          <w:rFonts w:ascii="Calibri" w:hAnsi="Calibri"/>
        </w:rPr>
        <w:t>ceiver’s Certificate all Claims</w:t>
      </w:r>
      <w:r w:rsidR="0096777F" w:rsidRPr="00AF2965">
        <w:rPr>
          <w:rFonts w:ascii="Calibri" w:hAnsi="Calibri"/>
        </w:rPr>
        <w:t xml:space="preserve"> shall attach to the net proceeds from the sale of the Purchased Assets with the same priority as they had with respect to the Purchased Assets immediately prior to the sale </w:t>
      </w:r>
      <w:r w:rsidR="0096777F" w:rsidRPr="00AF2965">
        <w:rPr>
          <w:rFonts w:ascii="Calibri" w:hAnsi="Calibri"/>
          <w:shd w:val="clear" w:color="auto" w:fill="C0C0C0"/>
        </w:rPr>
        <w:t>[</w:t>
      </w:r>
      <w:r w:rsidR="00ED2F0C" w:rsidRPr="00AF2965">
        <w:rPr>
          <w:rFonts w:ascii="Calibri" w:hAnsi="Calibri"/>
          <w:shd w:val="clear" w:color="auto" w:fill="C0C0C0"/>
        </w:rPr>
        <w:t>10</w:t>
      </w:r>
      <w:r w:rsidR="0096777F" w:rsidRPr="00AF2965">
        <w:rPr>
          <w:rFonts w:ascii="Calibri" w:hAnsi="Calibri"/>
          <w:shd w:val="clear" w:color="auto" w:fill="C0C0C0"/>
        </w:rPr>
        <w:t>]</w:t>
      </w:r>
      <w:r w:rsidR="0096777F" w:rsidRPr="00AF2965">
        <w:rPr>
          <w:rFonts w:ascii="Calibri" w:hAnsi="Calibri"/>
        </w:rPr>
        <w:t xml:space="preserve">, as if the Purchased Assets had not been sold and remained in the possession or control of the person having </w:t>
      </w:r>
      <w:r w:rsidR="00FC4BE5" w:rsidRPr="00AF2965">
        <w:rPr>
          <w:rFonts w:ascii="Calibri" w:hAnsi="Calibri"/>
        </w:rPr>
        <w:t>had</w:t>
      </w:r>
      <w:r w:rsidR="0096777F" w:rsidRPr="00AF2965">
        <w:rPr>
          <w:rFonts w:ascii="Calibri" w:hAnsi="Calibri"/>
        </w:rPr>
        <w:t xml:space="preserve"> possession or control immediately prior to the sale.</w:t>
      </w:r>
    </w:p>
    <w:p w:rsidR="0096777F" w:rsidRPr="00AF2965" w:rsidRDefault="00FC4BE5" w:rsidP="00FF6406">
      <w:pPr>
        <w:pStyle w:val="Heading1"/>
        <w:jc w:val="left"/>
        <w:rPr>
          <w:rFonts w:ascii="Calibri" w:hAnsi="Calibri"/>
        </w:rPr>
      </w:pPr>
      <w:r w:rsidRPr="00AF2965">
        <w:rPr>
          <w:rFonts w:ascii="Calibri" w:hAnsi="Calibri"/>
        </w:rPr>
        <w:t>T</w:t>
      </w:r>
      <w:r w:rsidR="0096777F" w:rsidRPr="00AF2965">
        <w:rPr>
          <w:rFonts w:ascii="Calibri" w:hAnsi="Calibri"/>
        </w:rPr>
        <w:t>he Receiver</w:t>
      </w:r>
      <w:r w:rsidRPr="00AF2965">
        <w:rPr>
          <w:rFonts w:ascii="Calibri" w:hAnsi="Calibri"/>
        </w:rPr>
        <w:t xml:space="preserve"> is</w:t>
      </w:r>
      <w:r w:rsidR="0096777F" w:rsidRPr="00AF2965">
        <w:rPr>
          <w:rFonts w:ascii="Calibri" w:hAnsi="Calibri"/>
        </w:rPr>
        <w:t xml:space="preserve"> to file with the Court a copy of the Receiver’s Certifica</w:t>
      </w:r>
      <w:r w:rsidRPr="00AF2965">
        <w:rPr>
          <w:rFonts w:ascii="Calibri" w:hAnsi="Calibri"/>
        </w:rPr>
        <w:t>te</w:t>
      </w:r>
      <w:r w:rsidR="0096777F" w:rsidRPr="00AF2965">
        <w:rPr>
          <w:rFonts w:ascii="Calibri" w:hAnsi="Calibri"/>
        </w:rPr>
        <w:t xml:space="preserve"> forthwith after delivery thereof.</w:t>
      </w:r>
    </w:p>
    <w:p w:rsidR="0096777F" w:rsidRPr="00AF2965" w:rsidRDefault="00FC4BE5" w:rsidP="00FF6406">
      <w:pPr>
        <w:pStyle w:val="Heading1"/>
        <w:jc w:val="left"/>
        <w:rPr>
          <w:rFonts w:ascii="Calibri" w:hAnsi="Calibri"/>
        </w:rPr>
      </w:pPr>
      <w:r w:rsidRPr="00AF2965">
        <w:rPr>
          <w:rFonts w:ascii="Calibri" w:hAnsi="Calibri"/>
        </w:rPr>
        <w:t>P</w:t>
      </w:r>
      <w:r w:rsidR="0096777F" w:rsidRPr="00AF2965">
        <w:rPr>
          <w:rFonts w:ascii="Calibri" w:hAnsi="Calibri"/>
        </w:rPr>
        <w:t xml:space="preserve">ursuant to Section 7(3)(c) of the Canada </w:t>
      </w:r>
      <w:r w:rsidR="0096777F" w:rsidRPr="00AF2965">
        <w:rPr>
          <w:rFonts w:ascii="Calibri" w:hAnsi="Calibri"/>
          <w:i/>
        </w:rPr>
        <w:t xml:space="preserve">Personal Information Protection and Electronic Documents Act </w:t>
      </w:r>
      <w:r w:rsidR="0096777F" w:rsidRPr="00AF2965">
        <w:rPr>
          <w:rFonts w:ascii="Calibri" w:hAnsi="Calibri"/>
        </w:rPr>
        <w:t>or Section 18(10</w:t>
      </w:r>
      <w:r w:rsidRPr="00AF2965">
        <w:rPr>
          <w:rFonts w:ascii="Calibri" w:hAnsi="Calibri"/>
        </w:rPr>
        <w:t>)</w:t>
      </w:r>
      <w:r w:rsidR="0096777F" w:rsidRPr="00AF2965">
        <w:rPr>
          <w:rFonts w:ascii="Calibri" w:hAnsi="Calibri"/>
        </w:rPr>
        <w:t xml:space="preserve">(o) of the </w:t>
      </w:r>
      <w:r w:rsidR="0096777F" w:rsidRPr="00AF2965">
        <w:rPr>
          <w:rFonts w:ascii="Calibri" w:hAnsi="Calibri"/>
          <w:i/>
        </w:rPr>
        <w:t xml:space="preserve">Personal Information Protection Act </w:t>
      </w:r>
      <w:r w:rsidR="0096777F" w:rsidRPr="00AF2965">
        <w:rPr>
          <w:rFonts w:ascii="Calibri" w:hAnsi="Calibri"/>
        </w:rPr>
        <w:t xml:space="preserve">of British Columbia, the Receiver is </w:t>
      </w:r>
      <w:r w:rsidRPr="00AF2965">
        <w:rPr>
          <w:rFonts w:ascii="Calibri" w:hAnsi="Calibri"/>
        </w:rPr>
        <w:t xml:space="preserve">hereby </w:t>
      </w:r>
      <w:r w:rsidR="0096777F" w:rsidRPr="00AF2965">
        <w:rPr>
          <w:rFonts w:ascii="Calibri" w:hAnsi="Calibri"/>
        </w:rPr>
        <w:t xml:space="preserve">authorized and permitted to disclose and transfer to the Purchaser all human resources and payroll information in the company’s records pertaining to the Debtor’s past and current employees, including personal information of those employees listed </w:t>
      </w:r>
      <w:r w:rsidRPr="00AF2965">
        <w:rPr>
          <w:rFonts w:ascii="Calibri" w:hAnsi="Calibri"/>
        </w:rPr>
        <w:t>in</w:t>
      </w:r>
      <w:r w:rsidR="0096777F" w:rsidRPr="00AF2965">
        <w:rPr>
          <w:rFonts w:ascii="Calibri" w:hAnsi="Calibri"/>
        </w:rPr>
        <w:t xml:space="preserve"> Schedule “</w:t>
      </w:r>
      <w:r w:rsidR="0096777F" w:rsidRPr="00AF2965">
        <w:rPr>
          <w:rFonts w:ascii="Calibri" w:hAnsi="Calibri"/>
          <w:shd w:val="clear" w:color="auto" w:fill="C0C0C0"/>
        </w:rPr>
        <w:t>___</w:t>
      </w:r>
      <w:r w:rsidR="0096777F" w:rsidRPr="00AF2965">
        <w:rPr>
          <w:rFonts w:ascii="Calibri" w:hAnsi="Calibri"/>
        </w:rPr>
        <w:t>” to the Sale Agreement.  The Purchaser shall maintain and protect the privacy of such information and shall be entitled to use the personal information provided to it in a manner which is in all material respects identical to the prior use of such information by the Debtor.</w:t>
      </w:r>
      <w:r w:rsidR="005C7534" w:rsidRPr="00AF2965">
        <w:rPr>
          <w:rFonts w:ascii="Calibri" w:hAnsi="Calibri"/>
        </w:rPr>
        <w:t xml:space="preserve"> </w:t>
      </w:r>
      <w:r w:rsidR="005C7534" w:rsidRPr="00AF2965">
        <w:rPr>
          <w:rFonts w:ascii="Calibri" w:hAnsi="Calibri"/>
          <w:shd w:val="clear" w:color="auto" w:fill="C0C0C0"/>
        </w:rPr>
        <w:t>[1</w:t>
      </w:r>
      <w:r w:rsidR="00ED2F0C" w:rsidRPr="00AF2965">
        <w:rPr>
          <w:rFonts w:ascii="Calibri" w:hAnsi="Calibri"/>
          <w:shd w:val="clear" w:color="auto" w:fill="C0C0C0"/>
        </w:rPr>
        <w:t>1</w:t>
      </w:r>
      <w:r w:rsidR="005C7534" w:rsidRPr="00AF2965">
        <w:rPr>
          <w:rFonts w:ascii="Calibri" w:hAnsi="Calibri"/>
          <w:shd w:val="clear" w:color="auto" w:fill="C0C0C0"/>
        </w:rPr>
        <w:t>]</w:t>
      </w:r>
    </w:p>
    <w:p w:rsidR="0096777F" w:rsidRPr="00AF2965" w:rsidRDefault="00FC4BE5" w:rsidP="00FF6406">
      <w:pPr>
        <w:pStyle w:val="Heading1"/>
        <w:spacing w:before="360"/>
        <w:jc w:val="left"/>
        <w:rPr>
          <w:rFonts w:ascii="Calibri" w:hAnsi="Calibri"/>
        </w:rPr>
      </w:pPr>
      <w:r w:rsidRPr="00AF2965">
        <w:rPr>
          <w:rFonts w:ascii="Calibri" w:hAnsi="Calibri"/>
        </w:rPr>
        <w:t>S</w:t>
      </w:r>
      <w:r w:rsidR="0096777F" w:rsidRPr="00AF2965">
        <w:rPr>
          <w:rFonts w:ascii="Calibri" w:hAnsi="Calibri"/>
        </w:rPr>
        <w:t xml:space="preserve">ubject to the terms of the Sale Agreement, vacant possession of the Purchased Assets, including any real property, shall be delivered by the Receiver to the Purchaser at 12:00 noon on the Closing Date (as defined in the Sale Agreement), subject to the permitted encumbrances as set out in the Sale Agreement and listed on Schedule </w:t>
      </w:r>
      <w:r w:rsidRPr="00AF2965">
        <w:rPr>
          <w:rFonts w:ascii="Calibri" w:hAnsi="Calibri"/>
        </w:rPr>
        <w:t>“</w:t>
      </w:r>
      <w:r w:rsidRPr="00AF2965">
        <w:rPr>
          <w:rFonts w:ascii="Calibri" w:hAnsi="Calibri"/>
          <w:highlight w:val="lightGray"/>
        </w:rPr>
        <w:t>E</w:t>
      </w:r>
      <w:r w:rsidRPr="00AF2965">
        <w:rPr>
          <w:rFonts w:ascii="Calibri" w:hAnsi="Calibri"/>
        </w:rPr>
        <w:t>”</w:t>
      </w:r>
      <w:r w:rsidR="0096777F" w:rsidRPr="00AF2965">
        <w:rPr>
          <w:rFonts w:ascii="Calibri" w:hAnsi="Calibri"/>
        </w:rPr>
        <w:t>.</w:t>
      </w:r>
    </w:p>
    <w:p w:rsidR="0096777F" w:rsidRPr="00AF2965" w:rsidRDefault="00D01A62" w:rsidP="00FF6406">
      <w:pPr>
        <w:pStyle w:val="Heading1"/>
        <w:jc w:val="left"/>
        <w:rPr>
          <w:rFonts w:ascii="Calibri" w:hAnsi="Calibri"/>
        </w:rPr>
      </w:pPr>
      <w:r w:rsidRPr="00AF2965">
        <w:rPr>
          <w:rFonts w:ascii="Calibri" w:hAnsi="Calibri"/>
          <w:color w:val="000000"/>
        </w:rPr>
        <w:t>T</w:t>
      </w:r>
      <w:r w:rsidR="0096777F" w:rsidRPr="00AF2965">
        <w:rPr>
          <w:rFonts w:ascii="Calibri" w:hAnsi="Calibri"/>
          <w:color w:val="000000"/>
        </w:rPr>
        <w:t>he Receiver</w:t>
      </w:r>
      <w:r w:rsidRPr="00AF2965">
        <w:rPr>
          <w:rFonts w:ascii="Calibri" w:hAnsi="Calibri"/>
          <w:color w:val="000000"/>
        </w:rPr>
        <w:t>, with the consent of the Purchaser,</w:t>
      </w:r>
      <w:r w:rsidR="0096777F" w:rsidRPr="00AF2965">
        <w:rPr>
          <w:rFonts w:ascii="Calibri" w:hAnsi="Calibri"/>
          <w:color w:val="000000"/>
        </w:rPr>
        <w:t xml:space="preserve"> shall be at liberty to extend the Closing Date</w:t>
      </w:r>
      <w:r w:rsidRPr="00AF2965">
        <w:rPr>
          <w:rFonts w:ascii="Calibri" w:hAnsi="Calibri"/>
          <w:color w:val="000000"/>
        </w:rPr>
        <w:t xml:space="preserve"> to such later date as those parties may agree</w:t>
      </w:r>
      <w:r w:rsidR="0096777F" w:rsidRPr="00AF2965">
        <w:rPr>
          <w:rFonts w:ascii="Calibri" w:hAnsi="Calibri"/>
          <w:color w:val="000000"/>
        </w:rPr>
        <w:t xml:space="preserve"> </w:t>
      </w:r>
      <w:r w:rsidRPr="00AF2965">
        <w:rPr>
          <w:rFonts w:ascii="Calibri" w:hAnsi="Calibri"/>
          <w:color w:val="000000"/>
        </w:rPr>
        <w:t xml:space="preserve">without the necessity of a further Order of this Court </w:t>
      </w:r>
      <w:r w:rsidR="0096777F" w:rsidRPr="00AF2965">
        <w:rPr>
          <w:rFonts w:ascii="Calibri" w:hAnsi="Calibri"/>
          <w:color w:val="000000"/>
          <w:shd w:val="clear" w:color="auto" w:fill="C0C0C0"/>
        </w:rPr>
        <w:t>[</w:t>
      </w:r>
      <w:r w:rsidRPr="00AF2965">
        <w:rPr>
          <w:rFonts w:ascii="Calibri" w:hAnsi="Calibri"/>
          <w:color w:val="000000"/>
          <w:shd w:val="clear" w:color="auto" w:fill="C0C0C0"/>
        </w:rPr>
        <w:t>provided that the Closing Date occurs by</w:t>
      </w:r>
      <w:r w:rsidR="0096777F" w:rsidRPr="00AF2965">
        <w:rPr>
          <w:rFonts w:ascii="Calibri" w:hAnsi="Calibri"/>
          <w:color w:val="000000"/>
          <w:shd w:val="clear" w:color="auto" w:fill="C0C0C0"/>
        </w:rPr>
        <w:t xml:space="preserve">___________________ or </w:t>
      </w:r>
      <w:r w:rsidRPr="00AF2965">
        <w:rPr>
          <w:rFonts w:ascii="Calibri" w:hAnsi="Calibri"/>
          <w:color w:val="000000"/>
          <w:shd w:val="clear" w:color="auto" w:fill="C0C0C0"/>
        </w:rPr>
        <w:t>within</w:t>
      </w:r>
      <w:r w:rsidR="0096777F" w:rsidRPr="00AF2965">
        <w:rPr>
          <w:rFonts w:ascii="Calibri" w:hAnsi="Calibri"/>
          <w:color w:val="000000"/>
          <w:shd w:val="clear" w:color="auto" w:fill="C0C0C0"/>
        </w:rPr>
        <w:t xml:space="preserve"> ____ days</w:t>
      </w:r>
      <w:r w:rsidRPr="00AF2965">
        <w:rPr>
          <w:rFonts w:ascii="Calibri" w:hAnsi="Calibri"/>
          <w:color w:val="000000"/>
          <w:shd w:val="clear" w:color="auto" w:fill="C0C0C0"/>
        </w:rPr>
        <w:t xml:space="preserve"> of the date of this Order</w:t>
      </w:r>
      <w:r w:rsidR="0096777F" w:rsidRPr="00AF2965">
        <w:rPr>
          <w:rFonts w:ascii="Calibri" w:hAnsi="Calibri"/>
          <w:color w:val="000000"/>
          <w:shd w:val="clear" w:color="auto" w:fill="C0C0C0"/>
        </w:rPr>
        <w:t>]</w:t>
      </w:r>
      <w:r w:rsidR="0096777F" w:rsidRPr="00AF2965">
        <w:rPr>
          <w:rFonts w:ascii="Calibri" w:hAnsi="Calibri"/>
          <w:color w:val="000000"/>
        </w:rPr>
        <w:t>.</w:t>
      </w:r>
    </w:p>
    <w:p w:rsidR="0096777F" w:rsidRPr="00AF2965" w:rsidRDefault="00D01A62" w:rsidP="00FF6406">
      <w:pPr>
        <w:pStyle w:val="Heading1"/>
        <w:jc w:val="left"/>
        <w:rPr>
          <w:rFonts w:ascii="Calibri" w:hAnsi="Calibri"/>
        </w:rPr>
      </w:pPr>
      <w:r w:rsidRPr="00AF2965">
        <w:rPr>
          <w:rFonts w:ascii="Calibri" w:hAnsi="Calibri"/>
        </w:rPr>
        <w:t>N</w:t>
      </w:r>
      <w:r w:rsidR="0096777F" w:rsidRPr="00AF2965">
        <w:rPr>
          <w:rFonts w:ascii="Calibri" w:hAnsi="Calibri"/>
        </w:rPr>
        <w:t>otwithstanding:</w:t>
      </w:r>
    </w:p>
    <w:p w:rsidR="0096777F" w:rsidRPr="00AF2965" w:rsidRDefault="0096777F" w:rsidP="00FF6406">
      <w:pPr>
        <w:pStyle w:val="Heading2"/>
        <w:jc w:val="left"/>
        <w:rPr>
          <w:rFonts w:ascii="Calibri" w:hAnsi="Calibri"/>
        </w:rPr>
      </w:pPr>
      <w:proofErr w:type="gramStart"/>
      <w:r w:rsidRPr="00AF2965">
        <w:rPr>
          <w:rFonts w:ascii="Calibri" w:hAnsi="Calibri"/>
        </w:rPr>
        <w:t>these</w:t>
      </w:r>
      <w:proofErr w:type="gramEnd"/>
      <w:r w:rsidRPr="00AF2965">
        <w:rPr>
          <w:rFonts w:ascii="Calibri" w:hAnsi="Calibri"/>
        </w:rPr>
        <w:t xml:space="preserve"> proceedings;</w:t>
      </w:r>
    </w:p>
    <w:p w:rsidR="0096777F" w:rsidRPr="00AF2965" w:rsidRDefault="0096777F" w:rsidP="00FF6406">
      <w:pPr>
        <w:pStyle w:val="Heading2"/>
        <w:jc w:val="left"/>
        <w:rPr>
          <w:rFonts w:ascii="Calibri" w:hAnsi="Calibri"/>
        </w:rPr>
      </w:pPr>
      <w:r w:rsidRPr="00AF2965">
        <w:rPr>
          <w:rFonts w:ascii="Calibri" w:hAnsi="Calibri"/>
        </w:rPr>
        <w:lastRenderedPageBreak/>
        <w:t xml:space="preserve">any applications for a bankruptcy order </w:t>
      </w:r>
      <w:r w:rsidR="00D01A62" w:rsidRPr="00AF2965">
        <w:rPr>
          <w:rFonts w:ascii="Calibri" w:hAnsi="Calibri"/>
        </w:rPr>
        <w:t xml:space="preserve">in respect of the Debtor </w:t>
      </w:r>
      <w:r w:rsidRPr="00AF2965">
        <w:rPr>
          <w:rFonts w:ascii="Calibri" w:hAnsi="Calibri"/>
        </w:rPr>
        <w:t xml:space="preserve">now or hereafter </w:t>
      </w:r>
      <w:r w:rsidR="00D01A62" w:rsidRPr="00AF2965">
        <w:rPr>
          <w:rFonts w:ascii="Calibri" w:hAnsi="Calibri"/>
        </w:rPr>
        <w:t>made</w:t>
      </w:r>
      <w:r w:rsidRPr="00AF2965">
        <w:rPr>
          <w:rFonts w:ascii="Calibri" w:hAnsi="Calibri"/>
        </w:rPr>
        <w:t xml:space="preserve"> pursuant to the </w:t>
      </w:r>
      <w:r w:rsidRPr="00AF2965">
        <w:rPr>
          <w:rFonts w:ascii="Calibri" w:hAnsi="Calibri"/>
          <w:i/>
        </w:rPr>
        <w:t xml:space="preserve">Bankruptcy and Insolvency Act </w:t>
      </w:r>
      <w:r w:rsidRPr="00AF2965">
        <w:rPr>
          <w:rFonts w:ascii="Calibri" w:hAnsi="Calibri"/>
        </w:rPr>
        <w:t>and any bankruptcy order issued pursuant to any such applications; and</w:t>
      </w:r>
    </w:p>
    <w:p w:rsidR="0096777F" w:rsidRPr="00AF2965" w:rsidRDefault="0096777F" w:rsidP="00FF6406">
      <w:pPr>
        <w:pStyle w:val="Heading2"/>
        <w:jc w:val="left"/>
        <w:rPr>
          <w:rFonts w:ascii="Calibri" w:hAnsi="Calibri"/>
        </w:rPr>
      </w:pPr>
      <w:proofErr w:type="gramStart"/>
      <w:r w:rsidRPr="00AF2965">
        <w:rPr>
          <w:rFonts w:ascii="Calibri" w:hAnsi="Calibri"/>
        </w:rPr>
        <w:t>any</w:t>
      </w:r>
      <w:proofErr w:type="gramEnd"/>
      <w:r w:rsidRPr="00AF2965">
        <w:rPr>
          <w:rFonts w:ascii="Calibri" w:hAnsi="Calibri"/>
        </w:rPr>
        <w:t xml:space="preserve"> assignment in bankruptcy made</w:t>
      </w:r>
      <w:r w:rsidR="00D01A62" w:rsidRPr="00AF2965">
        <w:rPr>
          <w:rFonts w:ascii="Calibri" w:hAnsi="Calibri"/>
        </w:rPr>
        <w:t xml:space="preserve"> by or</w:t>
      </w:r>
      <w:r w:rsidRPr="00AF2965">
        <w:rPr>
          <w:rFonts w:ascii="Calibri" w:hAnsi="Calibri"/>
        </w:rPr>
        <w:t xml:space="preserve"> in respect of the Debtor,</w:t>
      </w:r>
    </w:p>
    <w:p w:rsidR="0096777F" w:rsidRPr="00AF2965" w:rsidRDefault="0096777F" w:rsidP="00FF6406">
      <w:pPr>
        <w:pStyle w:val="BodyText"/>
        <w:ind w:left="720"/>
        <w:jc w:val="left"/>
        <w:rPr>
          <w:rFonts w:ascii="Calibri" w:hAnsi="Calibri"/>
        </w:rPr>
      </w:pPr>
      <w:r w:rsidRPr="00AF2965">
        <w:rPr>
          <w:rFonts w:ascii="Calibri" w:hAnsi="Calibri"/>
        </w:rPr>
        <w:t xml:space="preserve">the vesting of the Purchased Assets in the Purchaser pursuant to this Order shall be binding on any trustee in bankruptcy that may be appointed in respect of the Debtor and shall not be void or voidable by creditors of the Debtor, nor shall it constitute </w:t>
      </w:r>
      <w:r w:rsidR="00D01A62" w:rsidRPr="00AF2965">
        <w:rPr>
          <w:rFonts w:ascii="Calibri" w:hAnsi="Calibri"/>
        </w:rPr>
        <w:t>or</w:t>
      </w:r>
      <w:r w:rsidRPr="00AF2965">
        <w:rPr>
          <w:rFonts w:ascii="Calibri" w:hAnsi="Calibri"/>
        </w:rPr>
        <w:t xml:space="preserve"> be deemed to be a </w:t>
      </w:r>
      <w:r w:rsidR="000009B6" w:rsidRPr="00AF2965">
        <w:rPr>
          <w:rFonts w:ascii="Calibri" w:hAnsi="Calibri"/>
        </w:rPr>
        <w:t>transfer at undervalue</w:t>
      </w:r>
      <w:r w:rsidRPr="00AF2965">
        <w:rPr>
          <w:rFonts w:ascii="Calibri" w:hAnsi="Calibri"/>
        </w:rPr>
        <w:t xml:space="preserve">, fraudulent preference, assignment, fraudulent conveyance or other reviewable transaction under the </w:t>
      </w:r>
      <w:r w:rsidRPr="00AF2965">
        <w:rPr>
          <w:rFonts w:ascii="Calibri" w:hAnsi="Calibri"/>
          <w:i/>
        </w:rPr>
        <w:t xml:space="preserve">Bankruptcy and Insolvency Act </w:t>
      </w:r>
      <w:r w:rsidRPr="00AF2965">
        <w:rPr>
          <w:rFonts w:ascii="Calibri" w:hAnsi="Calibri"/>
        </w:rPr>
        <w:t xml:space="preserve">or any other applicable federal or provincial legislation, nor shall it constitute oppressive or unfairly prejudicial conduct pursuant to any applicable federal or provincial legislation. </w:t>
      </w:r>
    </w:p>
    <w:p w:rsidR="0096777F" w:rsidRPr="00AF2965" w:rsidRDefault="0096777F" w:rsidP="00FF6406">
      <w:pPr>
        <w:pStyle w:val="Heading1"/>
        <w:jc w:val="left"/>
        <w:rPr>
          <w:rFonts w:ascii="Calibri" w:hAnsi="Calibri"/>
        </w:rPr>
      </w:pPr>
      <w:r w:rsidRPr="00AF2965">
        <w:rPr>
          <w:rFonts w:ascii="Calibri" w:hAnsi="Calibri"/>
        </w:rPr>
        <w:t>THIS COURT HEREBY REQUESTS the aid and recognition of any court, tribunal, regulatory or administrative body, wherever located, to give effect to this Order and to assist the Receiver and its agents in carrying out the terms of this Order.  All courts, tribunals, regulatory and administrative bodies are hereby respectfully requested to make such orders and to provide such assistance to the Receiver, as an officer of this Court, as may be necessary or desirable to give effect to this Order or to assist the Receiver and its agents in carrying out the terms of this Order.</w:t>
      </w:r>
    </w:p>
    <w:p w:rsidR="008E32A1" w:rsidRPr="00AF2965" w:rsidRDefault="00D01A62" w:rsidP="00FF6406">
      <w:pPr>
        <w:pStyle w:val="Heading1"/>
        <w:jc w:val="left"/>
        <w:rPr>
          <w:rFonts w:ascii="Calibri" w:hAnsi="Calibri"/>
        </w:rPr>
      </w:pPr>
      <w:r w:rsidRPr="00AF2965">
        <w:rPr>
          <w:rFonts w:ascii="Calibri" w:hAnsi="Calibri"/>
        </w:rPr>
        <w:t>The</w:t>
      </w:r>
      <w:r w:rsidR="0096777F" w:rsidRPr="00AF2965">
        <w:rPr>
          <w:rFonts w:ascii="Calibri" w:hAnsi="Calibri"/>
          <w:color w:val="000000"/>
        </w:rPr>
        <w:t xml:space="preserve"> Receiver or any other party have liberty to apply for such further or other directions or relief as may be necessary or desirable to give effect to this Order.</w:t>
      </w:r>
    </w:p>
    <w:p w:rsidR="00C95CEB" w:rsidRPr="00AF2965" w:rsidRDefault="00C95CEB" w:rsidP="00FF6406">
      <w:pPr>
        <w:pStyle w:val="bodytextindent0"/>
        <w:spacing w:line="240" w:lineRule="auto"/>
        <w:jc w:val="left"/>
        <w:rPr>
          <w:rFonts w:ascii="Calibri" w:hAnsi="Calibri"/>
        </w:rPr>
      </w:pPr>
      <w:r w:rsidRPr="00AF2965">
        <w:rPr>
          <w:rFonts w:ascii="Calibri" w:hAnsi="Calibri"/>
        </w:rPr>
        <w:t>THE FOLLOWING PARTIES APPROVE THE FORM OF THIS ORDER AND CONSENT TO EACH OF THE ORDERS, IF ANY, THAT ARE INDICATED ABOVE AS BEING BY CONSENT:</w:t>
      </w:r>
    </w:p>
    <w:tbl>
      <w:tblPr>
        <w:tblW w:w="0" w:type="auto"/>
        <w:tblLayout w:type="fixed"/>
        <w:tblCellMar>
          <w:left w:w="0" w:type="dxa"/>
          <w:right w:w="0" w:type="dxa"/>
        </w:tblCellMar>
        <w:tblLook w:val="0000" w:firstRow="0" w:lastRow="0" w:firstColumn="0" w:lastColumn="0" w:noHBand="0" w:noVBand="0"/>
      </w:tblPr>
      <w:tblGrid>
        <w:gridCol w:w="5040"/>
      </w:tblGrid>
      <w:tr w:rsidR="00C95CEB" w:rsidRPr="00AF2965" w:rsidTr="00C95CEB">
        <w:trPr>
          <w:cantSplit/>
          <w:trHeight w:val="670"/>
        </w:trPr>
        <w:tc>
          <w:tcPr>
            <w:tcW w:w="5040" w:type="dxa"/>
            <w:tcBorders>
              <w:bottom w:val="single" w:sz="4" w:space="0" w:color="auto"/>
            </w:tcBorders>
          </w:tcPr>
          <w:p w:rsidR="00C95CEB" w:rsidRPr="00AF2965" w:rsidRDefault="00C95CEB" w:rsidP="00C95CEB">
            <w:pPr>
              <w:pStyle w:val="signtableleft"/>
              <w:jc w:val="center"/>
              <w:rPr>
                <w:rFonts w:ascii="Calibri" w:hAnsi="Calibri"/>
              </w:rPr>
            </w:pPr>
          </w:p>
        </w:tc>
      </w:tr>
      <w:tr w:rsidR="00C95CEB" w:rsidRPr="00AF2965" w:rsidTr="00C95CEB">
        <w:trPr>
          <w:cantSplit/>
          <w:trHeight w:val="800"/>
        </w:trPr>
        <w:tc>
          <w:tcPr>
            <w:tcW w:w="5040" w:type="dxa"/>
            <w:tcBorders>
              <w:top w:val="single" w:sz="4" w:space="0" w:color="auto"/>
            </w:tcBorders>
          </w:tcPr>
          <w:p w:rsidR="00C95CEB" w:rsidRPr="00AF2965" w:rsidRDefault="00C95CEB" w:rsidP="00C95CEB">
            <w:pPr>
              <w:pStyle w:val="signtableleft"/>
              <w:rPr>
                <w:rFonts w:ascii="Calibri" w:hAnsi="Calibri"/>
              </w:rPr>
            </w:pPr>
            <w:r w:rsidRPr="00AF2965">
              <w:rPr>
                <w:rFonts w:ascii="Calibri" w:hAnsi="Calibri"/>
              </w:rPr>
              <w:t>Signature of</w:t>
            </w:r>
            <w:r w:rsidRPr="00AF2965">
              <w:rPr>
                <w:rFonts w:ascii="Calibri" w:hAnsi="Calibri"/>
              </w:rPr>
              <w:br/>
            </w:r>
            <w:r w:rsidR="00622D8E" w:rsidRPr="00AF2965">
              <w:rPr>
                <w:rFonts w:ascii="Calibri" w:hAnsi="Calibri"/>
              </w:rPr>
              <w:fldChar w:fldCharType="begin"/>
            </w:r>
            <w:r w:rsidRPr="00AF2965">
              <w:rPr>
                <w:rFonts w:ascii="Calibri" w:hAnsi="Calibri"/>
              </w:rPr>
              <w:instrText xml:space="preserve"> MACROBUTTON CheckIt </w:instrText>
            </w:r>
            <w:r w:rsidRPr="00AF2965">
              <w:rPr>
                <w:rFonts w:ascii="Calibri" w:hAnsi="Calibri"/>
              </w:rPr>
              <w:sym w:font="Wingdings" w:char="F0A8"/>
            </w:r>
            <w:r w:rsidR="00622D8E" w:rsidRPr="00AF2965">
              <w:rPr>
                <w:rFonts w:ascii="Calibri" w:hAnsi="Calibri"/>
              </w:rPr>
              <w:fldChar w:fldCharType="end"/>
            </w:r>
            <w:r w:rsidRPr="00AF2965">
              <w:rPr>
                <w:rFonts w:ascii="Calibri" w:hAnsi="Calibri"/>
              </w:rPr>
              <w:t xml:space="preserve"> Party   </w:t>
            </w:r>
            <w:r w:rsidR="00622D8E" w:rsidRPr="00AF2965">
              <w:rPr>
                <w:rFonts w:ascii="Calibri" w:hAnsi="Calibri"/>
              </w:rPr>
              <w:fldChar w:fldCharType="begin"/>
            </w:r>
            <w:r w:rsidRPr="00AF2965">
              <w:rPr>
                <w:rFonts w:ascii="Calibri" w:hAnsi="Calibri"/>
              </w:rPr>
              <w:instrText xml:space="preserve"> MACROBUTTON UncheckIt </w:instrText>
            </w:r>
            <w:r w:rsidRPr="00AF2965">
              <w:rPr>
                <w:rFonts w:ascii="Calibri" w:hAnsi="Calibri"/>
              </w:rPr>
              <w:sym w:font="Wingdings" w:char="F0FE"/>
            </w:r>
            <w:r w:rsidR="00622D8E" w:rsidRPr="00AF2965">
              <w:rPr>
                <w:rFonts w:ascii="Calibri" w:hAnsi="Calibri"/>
              </w:rPr>
              <w:fldChar w:fldCharType="end"/>
            </w:r>
            <w:r w:rsidRPr="00AF2965">
              <w:rPr>
                <w:rFonts w:ascii="Calibri" w:hAnsi="Calibri"/>
              </w:rPr>
              <w:t xml:space="preserve"> Lawyer for the Petitioners</w:t>
            </w:r>
          </w:p>
        </w:tc>
      </w:tr>
      <w:tr w:rsidR="00C95CEB" w:rsidRPr="00AF2965" w:rsidTr="00C95CEB">
        <w:trPr>
          <w:cantSplit/>
          <w:trHeight w:val="333"/>
        </w:trPr>
        <w:tc>
          <w:tcPr>
            <w:tcW w:w="5040" w:type="dxa"/>
            <w:tcBorders>
              <w:bottom w:val="single" w:sz="4" w:space="0" w:color="auto"/>
            </w:tcBorders>
          </w:tcPr>
          <w:p w:rsidR="00C95CEB" w:rsidRPr="00AF2965" w:rsidRDefault="00C95CEB" w:rsidP="00C95CEB">
            <w:pPr>
              <w:pStyle w:val="signtableleft"/>
              <w:rPr>
                <w:rFonts w:ascii="Calibri" w:hAnsi="Calibri"/>
              </w:rPr>
            </w:pPr>
          </w:p>
          <w:p w:rsidR="00C95CEB" w:rsidRPr="00AF2965" w:rsidRDefault="00C95CEB" w:rsidP="00C95CEB">
            <w:pPr>
              <w:pStyle w:val="signtableleft"/>
              <w:rPr>
                <w:rFonts w:ascii="Calibri" w:hAnsi="Calibri"/>
              </w:rPr>
            </w:pPr>
          </w:p>
        </w:tc>
      </w:tr>
      <w:tr w:rsidR="00C95CEB" w:rsidRPr="00AF2965" w:rsidTr="00C95CEB">
        <w:trPr>
          <w:cantSplit/>
          <w:trHeight w:val="332"/>
        </w:trPr>
        <w:tc>
          <w:tcPr>
            <w:tcW w:w="5040" w:type="dxa"/>
            <w:tcBorders>
              <w:top w:val="single" w:sz="4" w:space="0" w:color="auto"/>
            </w:tcBorders>
          </w:tcPr>
          <w:p w:rsidR="00C95CEB" w:rsidRPr="00AF2965" w:rsidRDefault="00C95CEB" w:rsidP="00C95CEB">
            <w:pPr>
              <w:pStyle w:val="signtableleft"/>
              <w:jc w:val="center"/>
              <w:rPr>
                <w:rFonts w:ascii="Calibri" w:hAnsi="Calibri"/>
                <w:color w:val="FF0000"/>
              </w:rPr>
            </w:pPr>
            <w:r w:rsidRPr="00AF2965">
              <w:rPr>
                <w:rFonts w:ascii="Calibri" w:hAnsi="Calibri"/>
                <w:color w:val="FF0000"/>
              </w:rPr>
              <w:t>&lt;Print Name&gt;</w:t>
            </w:r>
          </w:p>
        </w:tc>
      </w:tr>
      <w:tr w:rsidR="00C95CEB" w:rsidRPr="00AF2965" w:rsidTr="00C95CEB">
        <w:trPr>
          <w:cantSplit/>
          <w:trHeight w:val="670"/>
        </w:trPr>
        <w:tc>
          <w:tcPr>
            <w:tcW w:w="5040" w:type="dxa"/>
            <w:tcBorders>
              <w:bottom w:val="single" w:sz="4" w:space="0" w:color="auto"/>
            </w:tcBorders>
          </w:tcPr>
          <w:p w:rsidR="00C95CEB" w:rsidRPr="00AF2965" w:rsidRDefault="00C95CEB" w:rsidP="00C95CEB">
            <w:pPr>
              <w:pStyle w:val="signtableleft"/>
              <w:jc w:val="center"/>
              <w:rPr>
                <w:rFonts w:ascii="Calibri" w:hAnsi="Calibri"/>
              </w:rPr>
            </w:pPr>
          </w:p>
        </w:tc>
      </w:tr>
      <w:tr w:rsidR="00C95CEB" w:rsidRPr="00AF2965" w:rsidTr="00C95CEB">
        <w:trPr>
          <w:cantSplit/>
          <w:trHeight w:val="800"/>
        </w:trPr>
        <w:tc>
          <w:tcPr>
            <w:tcW w:w="5040" w:type="dxa"/>
            <w:tcBorders>
              <w:top w:val="single" w:sz="4" w:space="0" w:color="auto"/>
            </w:tcBorders>
          </w:tcPr>
          <w:p w:rsidR="00C95CEB" w:rsidRPr="00AF2965" w:rsidRDefault="00C95CEB" w:rsidP="00C95CEB">
            <w:pPr>
              <w:pStyle w:val="signtableleft"/>
              <w:rPr>
                <w:rFonts w:ascii="Calibri" w:hAnsi="Calibri"/>
              </w:rPr>
            </w:pPr>
            <w:r w:rsidRPr="00AF2965">
              <w:rPr>
                <w:rFonts w:ascii="Calibri" w:hAnsi="Calibri"/>
              </w:rPr>
              <w:t>Signature of</w:t>
            </w:r>
            <w:r w:rsidRPr="00AF2965">
              <w:rPr>
                <w:rFonts w:ascii="Calibri" w:hAnsi="Calibri"/>
              </w:rPr>
              <w:br/>
            </w:r>
            <w:r w:rsidR="00622D8E" w:rsidRPr="00AF2965">
              <w:rPr>
                <w:rFonts w:ascii="Calibri" w:hAnsi="Calibri"/>
              </w:rPr>
              <w:fldChar w:fldCharType="begin"/>
            </w:r>
            <w:r w:rsidRPr="00AF2965">
              <w:rPr>
                <w:rFonts w:ascii="Calibri" w:hAnsi="Calibri"/>
              </w:rPr>
              <w:instrText xml:space="preserve"> MACROBUTTON CheckIt </w:instrText>
            </w:r>
            <w:r w:rsidRPr="00AF2965">
              <w:rPr>
                <w:rFonts w:ascii="Calibri" w:hAnsi="Calibri"/>
              </w:rPr>
              <w:sym w:font="Wingdings" w:char="F0A8"/>
            </w:r>
            <w:r w:rsidR="00622D8E" w:rsidRPr="00AF2965">
              <w:rPr>
                <w:rFonts w:ascii="Calibri" w:hAnsi="Calibri"/>
              </w:rPr>
              <w:fldChar w:fldCharType="end"/>
            </w:r>
            <w:r w:rsidRPr="00AF2965">
              <w:rPr>
                <w:rFonts w:ascii="Calibri" w:hAnsi="Calibri"/>
              </w:rPr>
              <w:t xml:space="preserve"> Party   </w:t>
            </w:r>
            <w:r w:rsidR="00622D8E" w:rsidRPr="00AF2965">
              <w:rPr>
                <w:rFonts w:ascii="Calibri" w:hAnsi="Calibri"/>
              </w:rPr>
              <w:fldChar w:fldCharType="begin"/>
            </w:r>
            <w:r w:rsidRPr="00AF2965">
              <w:rPr>
                <w:rFonts w:ascii="Calibri" w:hAnsi="Calibri"/>
              </w:rPr>
              <w:instrText xml:space="preserve"> MACROBUTTON CheckIt </w:instrText>
            </w:r>
            <w:r w:rsidRPr="00AF2965">
              <w:rPr>
                <w:rFonts w:ascii="Calibri" w:hAnsi="Calibri"/>
              </w:rPr>
              <w:sym w:font="Wingdings" w:char="F0A8"/>
            </w:r>
            <w:r w:rsidR="00622D8E" w:rsidRPr="00AF2965">
              <w:rPr>
                <w:rFonts w:ascii="Calibri" w:hAnsi="Calibri"/>
              </w:rPr>
              <w:fldChar w:fldCharType="end"/>
            </w:r>
            <w:r w:rsidRPr="00AF2965">
              <w:rPr>
                <w:rFonts w:ascii="Calibri" w:hAnsi="Calibri"/>
              </w:rPr>
              <w:t xml:space="preserve"> Lawyer for &lt;name of party(</w:t>
            </w:r>
            <w:proofErr w:type="spellStart"/>
            <w:r w:rsidRPr="00AF2965">
              <w:rPr>
                <w:rFonts w:ascii="Calibri" w:hAnsi="Calibri"/>
              </w:rPr>
              <w:t>ies</w:t>
            </w:r>
            <w:proofErr w:type="spellEnd"/>
            <w:r w:rsidRPr="00AF2965">
              <w:rPr>
                <w:rFonts w:ascii="Calibri" w:hAnsi="Calibri"/>
              </w:rPr>
              <w:t>)&gt;</w:t>
            </w:r>
          </w:p>
        </w:tc>
      </w:tr>
      <w:tr w:rsidR="00C95CEB" w:rsidRPr="00AF2965" w:rsidTr="00C95CEB">
        <w:trPr>
          <w:cantSplit/>
          <w:trHeight w:val="333"/>
        </w:trPr>
        <w:tc>
          <w:tcPr>
            <w:tcW w:w="5040" w:type="dxa"/>
            <w:tcBorders>
              <w:bottom w:val="single" w:sz="4" w:space="0" w:color="auto"/>
            </w:tcBorders>
          </w:tcPr>
          <w:p w:rsidR="00C95CEB" w:rsidRPr="00AF2965" w:rsidRDefault="00C95CEB" w:rsidP="00C95CEB">
            <w:pPr>
              <w:pStyle w:val="signtableleft"/>
              <w:rPr>
                <w:rFonts w:ascii="Calibri" w:hAnsi="Calibri"/>
              </w:rPr>
            </w:pPr>
          </w:p>
          <w:p w:rsidR="00C95CEB" w:rsidRPr="00AF2965" w:rsidRDefault="00C95CEB" w:rsidP="00C95CEB">
            <w:pPr>
              <w:pStyle w:val="signtableleft"/>
              <w:rPr>
                <w:rFonts w:ascii="Calibri" w:hAnsi="Calibri"/>
              </w:rPr>
            </w:pPr>
          </w:p>
        </w:tc>
      </w:tr>
      <w:tr w:rsidR="00C95CEB" w:rsidRPr="00AF2965" w:rsidTr="00C95CEB">
        <w:trPr>
          <w:cantSplit/>
          <w:trHeight w:val="332"/>
        </w:trPr>
        <w:tc>
          <w:tcPr>
            <w:tcW w:w="5040" w:type="dxa"/>
            <w:tcBorders>
              <w:top w:val="single" w:sz="4" w:space="0" w:color="auto"/>
            </w:tcBorders>
          </w:tcPr>
          <w:p w:rsidR="00C95CEB" w:rsidRPr="00AF2965" w:rsidRDefault="00C95CEB" w:rsidP="00C95CEB">
            <w:pPr>
              <w:pStyle w:val="signtableleft"/>
              <w:jc w:val="center"/>
              <w:rPr>
                <w:rFonts w:ascii="Calibri" w:hAnsi="Calibri"/>
                <w:color w:val="FF0000"/>
              </w:rPr>
            </w:pPr>
            <w:r w:rsidRPr="00AF2965">
              <w:rPr>
                <w:rFonts w:ascii="Calibri" w:hAnsi="Calibri"/>
                <w:color w:val="FF0000"/>
              </w:rPr>
              <w:t>&lt;Print Name&gt;</w:t>
            </w:r>
          </w:p>
        </w:tc>
      </w:tr>
    </w:tbl>
    <w:p w:rsidR="00C95CEB" w:rsidRPr="00AF2965" w:rsidRDefault="00C95CEB" w:rsidP="00C95CEB">
      <w:pPr>
        <w:keepNext/>
        <w:rPr>
          <w:rFonts w:ascii="Calibri" w:hAnsi="Calibri"/>
        </w:rPr>
      </w:pPr>
    </w:p>
    <w:tbl>
      <w:tblPr>
        <w:tblW w:w="0" w:type="auto"/>
        <w:tblLayout w:type="fixed"/>
        <w:tblCellMar>
          <w:left w:w="0" w:type="dxa"/>
          <w:right w:w="0" w:type="dxa"/>
        </w:tblCellMar>
        <w:tblLook w:val="0000" w:firstRow="0" w:lastRow="0" w:firstColumn="0" w:lastColumn="0" w:noHBand="0" w:noVBand="0"/>
      </w:tblPr>
      <w:tblGrid>
        <w:gridCol w:w="5040"/>
        <w:gridCol w:w="4320"/>
      </w:tblGrid>
      <w:tr w:rsidR="00C95CEB" w:rsidRPr="00AF2965" w:rsidTr="00C95CEB">
        <w:trPr>
          <w:cantSplit/>
        </w:trPr>
        <w:tc>
          <w:tcPr>
            <w:tcW w:w="5040" w:type="dxa"/>
          </w:tcPr>
          <w:p w:rsidR="00C95CEB" w:rsidRPr="00AF2965" w:rsidRDefault="00C95CEB" w:rsidP="00C95CEB">
            <w:pPr>
              <w:pStyle w:val="signtableleft"/>
              <w:rPr>
                <w:rFonts w:ascii="Calibri" w:hAnsi="Calibri"/>
              </w:rPr>
            </w:pPr>
          </w:p>
        </w:tc>
        <w:tc>
          <w:tcPr>
            <w:tcW w:w="4320" w:type="dxa"/>
            <w:tcBorders>
              <w:bottom w:val="single" w:sz="4" w:space="0" w:color="auto"/>
            </w:tcBorders>
          </w:tcPr>
          <w:p w:rsidR="00C95CEB" w:rsidRPr="00AF2965" w:rsidRDefault="00C95CEB" w:rsidP="00C95CEB">
            <w:pPr>
              <w:pStyle w:val="signtableleft"/>
              <w:rPr>
                <w:rFonts w:ascii="Calibri" w:hAnsi="Calibri"/>
              </w:rPr>
            </w:pPr>
            <w:r w:rsidRPr="00AF2965">
              <w:rPr>
                <w:rFonts w:ascii="Calibri" w:hAnsi="Calibri"/>
              </w:rPr>
              <w:t>BY THE COURT</w:t>
            </w:r>
          </w:p>
          <w:p w:rsidR="00C95CEB" w:rsidRPr="00AF2965" w:rsidRDefault="00C95CEB" w:rsidP="00C95CEB">
            <w:pPr>
              <w:pStyle w:val="signtableleft"/>
              <w:rPr>
                <w:rFonts w:ascii="Calibri" w:hAnsi="Calibri"/>
              </w:rPr>
            </w:pPr>
          </w:p>
          <w:p w:rsidR="00C95CEB" w:rsidRPr="00AF2965" w:rsidRDefault="00C95CEB" w:rsidP="00C95CEB">
            <w:pPr>
              <w:pStyle w:val="signtableleft"/>
              <w:rPr>
                <w:rFonts w:ascii="Calibri" w:hAnsi="Calibri"/>
              </w:rPr>
            </w:pPr>
          </w:p>
          <w:p w:rsidR="00C95CEB" w:rsidRPr="00AF2965" w:rsidRDefault="00C95CEB" w:rsidP="00C95CEB">
            <w:pPr>
              <w:pStyle w:val="signtableleft"/>
              <w:rPr>
                <w:rFonts w:ascii="Calibri" w:hAnsi="Calibri"/>
              </w:rPr>
            </w:pPr>
          </w:p>
          <w:p w:rsidR="00C95CEB" w:rsidRPr="00AF2965" w:rsidRDefault="00C95CEB" w:rsidP="00C95CEB">
            <w:pPr>
              <w:pStyle w:val="signtableleft"/>
              <w:rPr>
                <w:rFonts w:ascii="Calibri" w:hAnsi="Calibri"/>
              </w:rPr>
            </w:pPr>
          </w:p>
        </w:tc>
      </w:tr>
      <w:tr w:rsidR="00C95CEB" w:rsidRPr="00AF2965" w:rsidTr="00C95CEB">
        <w:trPr>
          <w:cantSplit/>
        </w:trPr>
        <w:tc>
          <w:tcPr>
            <w:tcW w:w="5040" w:type="dxa"/>
          </w:tcPr>
          <w:p w:rsidR="00C95CEB" w:rsidRPr="00AF2965" w:rsidRDefault="00C95CEB" w:rsidP="00C95CEB">
            <w:pPr>
              <w:pStyle w:val="signtableleft"/>
              <w:rPr>
                <w:rFonts w:ascii="Calibri" w:hAnsi="Calibri"/>
              </w:rPr>
            </w:pPr>
          </w:p>
        </w:tc>
        <w:tc>
          <w:tcPr>
            <w:tcW w:w="4320" w:type="dxa"/>
            <w:tcBorders>
              <w:top w:val="single" w:sz="4" w:space="0" w:color="auto"/>
            </w:tcBorders>
          </w:tcPr>
          <w:p w:rsidR="00C95CEB" w:rsidRPr="00AF2965" w:rsidRDefault="00C95CEB" w:rsidP="00C95CEB">
            <w:pPr>
              <w:pStyle w:val="signtableleft"/>
              <w:rPr>
                <w:rFonts w:ascii="Calibri" w:hAnsi="Calibri"/>
              </w:rPr>
            </w:pPr>
            <w:r w:rsidRPr="00AF2965">
              <w:rPr>
                <w:rFonts w:ascii="Calibri" w:hAnsi="Calibri"/>
              </w:rPr>
              <w:t>REGISTRAR</w:t>
            </w:r>
          </w:p>
        </w:tc>
      </w:tr>
    </w:tbl>
    <w:p w:rsidR="008E32A1" w:rsidRPr="00AF2965" w:rsidRDefault="008E32A1">
      <w:pPr>
        <w:pStyle w:val="Signatory"/>
        <w:rPr>
          <w:rFonts w:ascii="Calibri" w:hAnsi="Calibri"/>
        </w:rPr>
      </w:pPr>
    </w:p>
    <w:p w:rsidR="008E32A1" w:rsidRPr="00AF2965" w:rsidRDefault="008E32A1">
      <w:pPr>
        <w:pStyle w:val="BodyText"/>
        <w:rPr>
          <w:rFonts w:ascii="Calibri" w:hAnsi="Calibri"/>
        </w:rPr>
        <w:sectPr w:rsidR="008E32A1" w:rsidRPr="00AF2965">
          <w:headerReference w:type="default" r:id="rId9"/>
          <w:footerReference w:type="even" r:id="rId10"/>
          <w:pgSz w:w="12240" w:h="15840" w:code="1"/>
          <w:pgMar w:top="1440" w:right="1440" w:bottom="1440" w:left="1440" w:header="720" w:footer="432" w:gutter="0"/>
          <w:pgNumType w:start="1"/>
          <w:cols w:space="720"/>
          <w:titlePg/>
          <w:docGrid w:linePitch="360"/>
        </w:sectPr>
      </w:pPr>
    </w:p>
    <w:p w:rsidR="008E32A1" w:rsidRPr="00AF2965" w:rsidRDefault="008E32A1">
      <w:pPr>
        <w:pStyle w:val="BodyText"/>
        <w:jc w:val="center"/>
        <w:rPr>
          <w:rFonts w:ascii="Calibri" w:hAnsi="Calibri"/>
          <w:b/>
          <w:sz w:val="28"/>
          <w:szCs w:val="28"/>
          <w:u w:val="single"/>
        </w:rPr>
      </w:pPr>
      <w:r w:rsidRPr="00AF2965">
        <w:rPr>
          <w:rFonts w:ascii="Calibri" w:hAnsi="Calibri"/>
          <w:b/>
          <w:sz w:val="28"/>
          <w:szCs w:val="28"/>
          <w:u w:val="single"/>
        </w:rPr>
        <w:lastRenderedPageBreak/>
        <w:t xml:space="preserve">Schedule </w:t>
      </w:r>
      <w:proofErr w:type="gramStart"/>
      <w:r w:rsidRPr="00AF2965">
        <w:rPr>
          <w:rFonts w:ascii="Calibri" w:hAnsi="Calibri"/>
          <w:b/>
          <w:sz w:val="28"/>
          <w:szCs w:val="28"/>
          <w:u w:val="single"/>
        </w:rPr>
        <w:t>A</w:t>
      </w:r>
      <w:proofErr w:type="gramEnd"/>
      <w:r w:rsidRPr="00AF2965">
        <w:rPr>
          <w:rFonts w:ascii="Calibri" w:hAnsi="Calibri"/>
          <w:b/>
          <w:sz w:val="28"/>
          <w:szCs w:val="28"/>
          <w:u w:val="single"/>
        </w:rPr>
        <w:t xml:space="preserve"> – Purchased Assets</w:t>
      </w:r>
    </w:p>
    <w:p w:rsidR="008E32A1" w:rsidRPr="00AF2965" w:rsidRDefault="008E32A1">
      <w:pPr>
        <w:pStyle w:val="BodyText"/>
        <w:rPr>
          <w:rFonts w:ascii="Calibri" w:hAnsi="Calibri"/>
        </w:rPr>
      </w:pPr>
    </w:p>
    <w:p w:rsidR="008E32A1" w:rsidRPr="00AF2965" w:rsidRDefault="008E32A1">
      <w:pPr>
        <w:pStyle w:val="BodyText"/>
        <w:jc w:val="left"/>
        <w:rPr>
          <w:rFonts w:ascii="Calibri" w:hAnsi="Calibri"/>
        </w:rPr>
        <w:sectPr w:rsidR="008E32A1" w:rsidRPr="00AF2965">
          <w:footerReference w:type="even" r:id="rId11"/>
          <w:footerReference w:type="default" r:id="rId12"/>
          <w:footerReference w:type="first" r:id="rId13"/>
          <w:pgSz w:w="12240" w:h="15840" w:code="1"/>
          <w:pgMar w:top="1440" w:right="500" w:bottom="1440" w:left="1080" w:header="720" w:footer="432" w:gutter="0"/>
          <w:pgNumType w:start="1"/>
          <w:cols w:space="720"/>
          <w:titlePg/>
          <w:docGrid w:linePitch="360"/>
        </w:sectPr>
      </w:pPr>
      <w:r w:rsidRPr="00AF2965">
        <w:rPr>
          <w:rFonts w:ascii="Calibri" w:hAnsi="Calibri"/>
        </w:rPr>
        <w:t>[Note:  Specifically list legal titles if Real Property]</w:t>
      </w:r>
    </w:p>
    <w:p w:rsidR="008E32A1" w:rsidRPr="00AF2965" w:rsidRDefault="008E32A1">
      <w:pPr>
        <w:pStyle w:val="BodyText"/>
        <w:jc w:val="center"/>
        <w:rPr>
          <w:rFonts w:ascii="Calibri" w:hAnsi="Calibri"/>
          <w:b/>
          <w:sz w:val="28"/>
          <w:szCs w:val="28"/>
          <w:u w:val="single"/>
        </w:rPr>
      </w:pPr>
      <w:r w:rsidRPr="00AF2965">
        <w:rPr>
          <w:rFonts w:ascii="Calibri" w:hAnsi="Calibri"/>
          <w:b/>
          <w:sz w:val="28"/>
          <w:szCs w:val="28"/>
          <w:u w:val="single"/>
        </w:rPr>
        <w:lastRenderedPageBreak/>
        <w:t xml:space="preserve">Schedule B – Claims to be </w:t>
      </w:r>
      <w:proofErr w:type="gramStart"/>
      <w:r w:rsidRPr="00AF2965">
        <w:rPr>
          <w:rFonts w:ascii="Calibri" w:hAnsi="Calibri"/>
          <w:b/>
          <w:sz w:val="28"/>
          <w:szCs w:val="28"/>
          <w:u w:val="single"/>
        </w:rPr>
        <w:t>deleted/expunged</w:t>
      </w:r>
      <w:proofErr w:type="gramEnd"/>
      <w:r w:rsidRPr="00AF2965">
        <w:rPr>
          <w:rFonts w:ascii="Calibri" w:hAnsi="Calibri"/>
          <w:b/>
          <w:sz w:val="28"/>
          <w:szCs w:val="28"/>
          <w:u w:val="single"/>
        </w:rPr>
        <w:t xml:space="preserve"> from title to Real Property</w:t>
      </w:r>
    </w:p>
    <w:p w:rsidR="008E32A1" w:rsidRPr="00AF2965" w:rsidRDefault="008E32A1">
      <w:pPr>
        <w:pStyle w:val="BodyText"/>
        <w:jc w:val="center"/>
        <w:rPr>
          <w:rFonts w:ascii="Calibri" w:hAnsi="Calibri"/>
        </w:rPr>
        <w:sectPr w:rsidR="008E32A1" w:rsidRPr="00AF2965">
          <w:pgSz w:w="12240" w:h="15840" w:code="1"/>
          <w:pgMar w:top="1440" w:right="500" w:bottom="1440" w:left="1080" w:header="720" w:footer="432" w:gutter="0"/>
          <w:pgNumType w:start="1"/>
          <w:cols w:space="720"/>
          <w:titlePg/>
          <w:docGrid w:linePitch="360"/>
        </w:sectPr>
      </w:pPr>
    </w:p>
    <w:p w:rsidR="008E32A1" w:rsidRPr="00AF2965" w:rsidRDefault="008E32A1">
      <w:pPr>
        <w:pStyle w:val="BodyText"/>
        <w:jc w:val="center"/>
        <w:rPr>
          <w:rFonts w:ascii="Calibri" w:hAnsi="Calibri"/>
          <w:b/>
          <w:sz w:val="28"/>
          <w:szCs w:val="28"/>
          <w:u w:val="single"/>
        </w:rPr>
      </w:pPr>
      <w:r w:rsidRPr="00AF2965">
        <w:rPr>
          <w:rFonts w:ascii="Calibri" w:hAnsi="Calibri"/>
          <w:b/>
          <w:sz w:val="28"/>
          <w:szCs w:val="28"/>
          <w:u w:val="single"/>
        </w:rPr>
        <w:lastRenderedPageBreak/>
        <w:t>Schedule C – Permitted Encumbrances, Easements and Restrictive Covenants</w:t>
      </w:r>
      <w:r w:rsidRPr="00AF2965">
        <w:rPr>
          <w:rFonts w:ascii="Calibri" w:hAnsi="Calibri"/>
          <w:b/>
          <w:sz w:val="28"/>
          <w:szCs w:val="28"/>
          <w:u w:val="single"/>
        </w:rPr>
        <w:br/>
        <w:t>related to Real Property</w:t>
      </w:r>
    </w:p>
    <w:p w:rsidR="008E32A1" w:rsidRPr="00AF2965" w:rsidRDefault="008E32A1">
      <w:pPr>
        <w:pStyle w:val="BodyText"/>
        <w:jc w:val="center"/>
        <w:rPr>
          <w:rFonts w:ascii="Calibri" w:hAnsi="Calibri"/>
          <w:b/>
          <w:sz w:val="28"/>
          <w:szCs w:val="28"/>
          <w:u w:val="single"/>
        </w:rPr>
      </w:pPr>
    </w:p>
    <w:p w:rsidR="008E32A1" w:rsidRPr="00AF2965" w:rsidRDefault="008E32A1">
      <w:pPr>
        <w:pStyle w:val="Heading1"/>
        <w:numPr>
          <w:ilvl w:val="0"/>
          <w:numId w:val="29"/>
        </w:numPr>
        <w:rPr>
          <w:rFonts w:ascii="Calibri" w:hAnsi="Calibri"/>
        </w:rPr>
      </w:pPr>
      <w:r w:rsidRPr="00AF2965">
        <w:rPr>
          <w:rFonts w:ascii="Calibri" w:hAnsi="Calibri"/>
        </w:rPr>
        <w:t>The reservations, limitations, provisos and conditions expressed in the original grant thereof from the Crown.</w:t>
      </w:r>
    </w:p>
    <w:p w:rsidR="008E32A1" w:rsidRPr="00AF2965" w:rsidRDefault="00C95CEB">
      <w:pPr>
        <w:pStyle w:val="Heading1"/>
        <w:numPr>
          <w:ilvl w:val="0"/>
          <w:numId w:val="29"/>
        </w:numPr>
        <w:rPr>
          <w:rFonts w:ascii="Calibri" w:hAnsi="Calibri"/>
        </w:rPr>
      </w:pPr>
      <w:r w:rsidRPr="00DA2692">
        <w:rPr>
          <w:rFonts w:ascii="Calibri" w:hAnsi="Calibri"/>
        </w:rPr>
        <w:t>&lt;*&gt;</w:t>
      </w:r>
    </w:p>
    <w:p w:rsidR="008E32A1" w:rsidRPr="00AF2965" w:rsidRDefault="008E32A1">
      <w:pPr>
        <w:pStyle w:val="BodyText"/>
        <w:rPr>
          <w:rFonts w:ascii="Calibri" w:hAnsi="Calibri"/>
        </w:rPr>
        <w:sectPr w:rsidR="008E32A1" w:rsidRPr="00AF2965">
          <w:pgSz w:w="12240" w:h="15840" w:code="1"/>
          <w:pgMar w:top="1440" w:right="500" w:bottom="1440" w:left="1080" w:header="720" w:footer="432" w:gutter="0"/>
          <w:pgNumType w:start="1"/>
          <w:cols w:space="720"/>
          <w:titlePg/>
          <w:docGrid w:linePitch="360"/>
        </w:sectPr>
      </w:pPr>
    </w:p>
    <w:p w:rsidR="008E32A1" w:rsidRPr="00AF2965" w:rsidRDefault="008E32A1">
      <w:pPr>
        <w:pStyle w:val="BodyText"/>
        <w:jc w:val="center"/>
        <w:rPr>
          <w:rFonts w:ascii="Calibri" w:hAnsi="Calibri"/>
          <w:b/>
          <w:sz w:val="28"/>
          <w:szCs w:val="28"/>
          <w:u w:val="single"/>
        </w:rPr>
      </w:pPr>
      <w:r w:rsidRPr="00AF2965">
        <w:rPr>
          <w:rFonts w:ascii="Calibri" w:hAnsi="Calibri"/>
          <w:b/>
          <w:sz w:val="28"/>
          <w:szCs w:val="28"/>
          <w:u w:val="single"/>
        </w:rPr>
        <w:lastRenderedPageBreak/>
        <w:t>BRITISH COLUMBIA MODEL APPROVAL AND VESTING ORDER</w:t>
      </w:r>
    </w:p>
    <w:p w:rsidR="008E32A1" w:rsidRPr="00AF2965" w:rsidRDefault="008E32A1">
      <w:pPr>
        <w:pStyle w:val="BodyText"/>
        <w:spacing w:before="0"/>
        <w:jc w:val="center"/>
        <w:rPr>
          <w:rFonts w:ascii="Calibri" w:hAnsi="Calibri"/>
          <w:b/>
          <w:sz w:val="28"/>
          <w:szCs w:val="28"/>
          <w:u w:val="single"/>
        </w:rPr>
      </w:pPr>
      <w:r w:rsidRPr="00AF2965">
        <w:rPr>
          <w:rFonts w:ascii="Calibri" w:hAnsi="Calibri"/>
          <w:b/>
          <w:sz w:val="28"/>
          <w:szCs w:val="28"/>
          <w:u w:val="single"/>
        </w:rPr>
        <w:t>EXPLANATORY NOTES</w:t>
      </w:r>
    </w:p>
    <w:p w:rsidR="008E32A1" w:rsidRPr="00AF2965" w:rsidRDefault="008E32A1">
      <w:pPr>
        <w:pStyle w:val="BodyText"/>
        <w:spacing w:before="0"/>
        <w:jc w:val="center"/>
        <w:rPr>
          <w:rFonts w:ascii="Calibri" w:hAnsi="Calibri"/>
          <w:b/>
          <w:sz w:val="28"/>
          <w:szCs w:val="28"/>
          <w:u w:val="single"/>
        </w:rPr>
      </w:pPr>
    </w:p>
    <w:p w:rsidR="008E32A1" w:rsidRPr="00AF2965" w:rsidRDefault="008E32A1">
      <w:pPr>
        <w:pStyle w:val="BodyText"/>
        <w:spacing w:before="0"/>
        <w:jc w:val="center"/>
        <w:rPr>
          <w:rFonts w:ascii="Calibri" w:hAnsi="Calibri"/>
          <w:b/>
          <w:sz w:val="28"/>
          <w:szCs w:val="28"/>
          <w:u w:val="single"/>
        </w:rPr>
      </w:pPr>
    </w:p>
    <w:p w:rsidR="008E32A1" w:rsidRPr="00AF2965" w:rsidRDefault="008E32A1">
      <w:pPr>
        <w:pStyle w:val="BodyText"/>
        <w:spacing w:before="0"/>
        <w:jc w:val="center"/>
        <w:rPr>
          <w:rFonts w:ascii="Calibri" w:hAnsi="Calibri"/>
        </w:rPr>
      </w:pPr>
      <w:r w:rsidRPr="00AF2965">
        <w:rPr>
          <w:rFonts w:ascii="Calibri" w:hAnsi="Calibri"/>
        </w:rPr>
        <w:t>B.C. M</w:t>
      </w:r>
      <w:r w:rsidR="003755EA" w:rsidRPr="00AF2965">
        <w:rPr>
          <w:rFonts w:ascii="Calibri" w:hAnsi="Calibri"/>
        </w:rPr>
        <w:t>odel Insolvency Order Committee</w:t>
      </w:r>
      <w:r w:rsidRPr="00AF2965">
        <w:rPr>
          <w:rFonts w:ascii="Calibri" w:hAnsi="Calibri"/>
        </w:rPr>
        <w:br/>
        <w:t>Vancouver, British Columbia</w:t>
      </w:r>
    </w:p>
    <w:p w:rsidR="008E32A1" w:rsidRPr="00AF2965" w:rsidRDefault="008E32A1">
      <w:pPr>
        <w:pStyle w:val="BodyText"/>
        <w:spacing w:before="0"/>
        <w:jc w:val="center"/>
        <w:rPr>
          <w:rFonts w:ascii="Calibri" w:hAnsi="Calibri"/>
        </w:rPr>
      </w:pPr>
    </w:p>
    <w:p w:rsidR="008E32A1" w:rsidRPr="00AF2965" w:rsidRDefault="008E32A1">
      <w:pPr>
        <w:pStyle w:val="BodyText"/>
        <w:rPr>
          <w:rFonts w:ascii="Calibri" w:hAnsi="Calibri"/>
        </w:rPr>
      </w:pPr>
      <w:r w:rsidRPr="00AF2965">
        <w:rPr>
          <w:rFonts w:ascii="Calibri" w:hAnsi="Calibri"/>
        </w:rPr>
        <w:t>These Notes are to be read together with the new Model Approval and Vesting Order developed by the B.C. Model Insolvency Order Committee (as described below).</w:t>
      </w:r>
    </w:p>
    <w:p w:rsidR="008E32A1" w:rsidRPr="00AF2965" w:rsidRDefault="008E32A1">
      <w:pPr>
        <w:pStyle w:val="BodyText"/>
        <w:rPr>
          <w:rFonts w:ascii="Calibri" w:hAnsi="Calibri"/>
        </w:rPr>
      </w:pPr>
      <w:r w:rsidRPr="00AF2965">
        <w:rPr>
          <w:rFonts w:ascii="Calibri" w:hAnsi="Calibri"/>
          <w:shd w:val="clear" w:color="auto" w:fill="C0C0C0"/>
        </w:rPr>
        <w:t>[1]</w:t>
      </w:r>
      <w:r w:rsidRPr="00AF2965">
        <w:rPr>
          <w:rFonts w:ascii="Calibri" w:hAnsi="Calibri"/>
        </w:rPr>
        <w:tab/>
        <w:t xml:space="preserve">This model order assumes that the time for service does not need to be abridged.  The motion seeking a vesting order should be served on all persons having an economic interest in the Purchased Assets, unless circumstances warrant a different approach.  In the past, the Land Title Office has been unwilling to vest off interests without proof that certain parties have been served.  Accordingly, it is recommended that the Order itself reflect service on </w:t>
      </w:r>
      <w:r w:rsidR="00ED2F0C" w:rsidRPr="00AF2965">
        <w:rPr>
          <w:rFonts w:ascii="Calibri" w:hAnsi="Calibri"/>
        </w:rPr>
        <w:t>all parties whose</w:t>
      </w:r>
      <w:r w:rsidRPr="00AF2965">
        <w:rPr>
          <w:rFonts w:ascii="Calibri" w:hAnsi="Calibri"/>
        </w:rPr>
        <w:t xml:space="preserve"> interests</w:t>
      </w:r>
      <w:r w:rsidR="00ED2F0C" w:rsidRPr="00AF2965">
        <w:rPr>
          <w:rFonts w:ascii="Calibri" w:hAnsi="Calibri"/>
        </w:rPr>
        <w:t xml:space="preserve"> are</w:t>
      </w:r>
      <w:r w:rsidRPr="00AF2965">
        <w:rPr>
          <w:rFonts w:ascii="Calibri" w:hAnsi="Calibri"/>
        </w:rPr>
        <w:t xml:space="preserve"> to be removed from title.</w:t>
      </w:r>
    </w:p>
    <w:p w:rsidR="00ED2F0C" w:rsidRPr="00AF2965" w:rsidRDefault="005C7534">
      <w:pPr>
        <w:pStyle w:val="BodyText"/>
        <w:rPr>
          <w:rFonts w:ascii="Calibri" w:hAnsi="Calibri"/>
        </w:rPr>
      </w:pPr>
      <w:r w:rsidRPr="00AF2965">
        <w:rPr>
          <w:rFonts w:ascii="Calibri" w:hAnsi="Calibri"/>
          <w:shd w:val="clear" w:color="auto" w:fill="C0C0C0"/>
        </w:rPr>
        <w:t>[2]</w:t>
      </w:r>
      <w:r w:rsidRPr="00AF2965">
        <w:rPr>
          <w:rFonts w:ascii="Calibri" w:hAnsi="Calibri"/>
        </w:rPr>
        <w:tab/>
        <w:t>If the Purchased Assets include real property, counsel will need to describe the Purchaser in accordance with how it wishes to be described on title - including Purchaser’s full name, Incorporation details if applicable, address, joint tenancy, etc.</w:t>
      </w:r>
    </w:p>
    <w:p w:rsidR="00ED2F0C" w:rsidRPr="00AF2965" w:rsidRDefault="00ED2F0C">
      <w:pPr>
        <w:pStyle w:val="BodyText"/>
        <w:rPr>
          <w:rFonts w:ascii="Calibri" w:hAnsi="Calibri"/>
        </w:rPr>
      </w:pPr>
      <w:r w:rsidRPr="00AF2965">
        <w:rPr>
          <w:rFonts w:ascii="Calibri" w:hAnsi="Calibri"/>
          <w:highlight w:val="lightGray"/>
        </w:rPr>
        <w:t>[3]</w:t>
      </w:r>
      <w:r w:rsidRPr="00AF2965">
        <w:rPr>
          <w:rFonts w:ascii="Calibri" w:hAnsi="Calibri"/>
        </w:rPr>
        <w:tab/>
      </w:r>
      <w:r w:rsidR="00100F30" w:rsidRPr="00AF2965">
        <w:rPr>
          <w:rFonts w:ascii="Calibri" w:hAnsi="Calibri"/>
        </w:rPr>
        <w:t xml:space="preserve">Section 247 of the </w:t>
      </w:r>
      <w:r w:rsidR="00100F30" w:rsidRPr="00AF2965">
        <w:rPr>
          <w:rFonts w:ascii="Calibri" w:hAnsi="Calibri"/>
          <w:i/>
        </w:rPr>
        <w:t>Bankruptcy and Insolvency Act</w:t>
      </w:r>
      <w:r w:rsidR="00100F30" w:rsidRPr="00AF2965">
        <w:rPr>
          <w:rFonts w:ascii="Calibri" w:hAnsi="Calibri"/>
        </w:rPr>
        <w:t xml:space="preserve">, section 68(2) of the British Columbia </w:t>
      </w:r>
      <w:r w:rsidR="00100F30" w:rsidRPr="00AF2965">
        <w:rPr>
          <w:rFonts w:ascii="Calibri" w:hAnsi="Calibri"/>
          <w:i/>
        </w:rPr>
        <w:t>Personal Property Security Act</w:t>
      </w:r>
      <w:r w:rsidR="00100F30" w:rsidRPr="00AF2965">
        <w:rPr>
          <w:rFonts w:ascii="Calibri" w:hAnsi="Calibri"/>
        </w:rPr>
        <w:t xml:space="preserve"> and the relevant case authorities provide that the Receiver has a duty to ensure that any sale of assets is commercially reasonable. Accordingly, it has become the practice of Receivers and their counsel to seek a declaration of the Court that a particular asset sale </w:t>
      </w:r>
      <w:r w:rsidR="006617B3" w:rsidRPr="00AF2965">
        <w:rPr>
          <w:rFonts w:ascii="Calibri" w:hAnsi="Calibri"/>
        </w:rPr>
        <w:t xml:space="preserve">is commercially reasonable. The </w:t>
      </w:r>
      <w:r w:rsidR="00100F30" w:rsidRPr="00AF2965">
        <w:rPr>
          <w:rFonts w:ascii="Calibri" w:hAnsi="Calibri"/>
        </w:rPr>
        <w:t xml:space="preserve">Receiver and its counsel should ensure that there is sufficient evidence to enable the Court to make </w:t>
      </w:r>
      <w:r w:rsidR="006617B3" w:rsidRPr="00AF2965">
        <w:rPr>
          <w:rFonts w:ascii="Calibri" w:hAnsi="Calibri"/>
        </w:rPr>
        <w:t>a finding that the transaction to be approved is commercially reasonable, including without limitation evidence as to marketing and any appraisals.</w:t>
      </w:r>
    </w:p>
    <w:p w:rsidR="008E32A1" w:rsidRPr="00AF2965" w:rsidRDefault="008E32A1">
      <w:pPr>
        <w:pStyle w:val="BodyText"/>
        <w:rPr>
          <w:rFonts w:ascii="Calibri" w:hAnsi="Calibri"/>
        </w:rPr>
      </w:pPr>
      <w:r w:rsidRPr="00AF2965">
        <w:rPr>
          <w:rFonts w:ascii="Calibri" w:hAnsi="Calibri"/>
          <w:shd w:val="clear" w:color="auto" w:fill="C0C0C0"/>
        </w:rPr>
        <w:t>[</w:t>
      </w:r>
      <w:r w:rsidR="00ED2F0C" w:rsidRPr="00AF2965">
        <w:rPr>
          <w:rFonts w:ascii="Calibri" w:hAnsi="Calibri"/>
          <w:shd w:val="clear" w:color="auto" w:fill="C0C0C0"/>
        </w:rPr>
        <w:t>4</w:t>
      </w:r>
      <w:r w:rsidRPr="00AF2965">
        <w:rPr>
          <w:rFonts w:ascii="Calibri" w:hAnsi="Calibri"/>
          <w:shd w:val="clear" w:color="auto" w:fill="C0C0C0"/>
        </w:rPr>
        <w:t>]</w:t>
      </w:r>
      <w:r w:rsidRPr="00AF2965">
        <w:rPr>
          <w:rFonts w:ascii="Calibri" w:hAnsi="Calibri"/>
        </w:rPr>
        <w:tab/>
        <w:t>In some cases, the Debtor will be the vendor under the Sale Agreement, or otherwise actively involved in the Transaction.  In those cases, care should be taken to ensure that this Order authorizes either or both of the Debtor and the Receiver to execute and deliver documents, and take other steps.</w:t>
      </w:r>
    </w:p>
    <w:p w:rsidR="008E32A1" w:rsidRPr="00AF2965" w:rsidRDefault="005140E5">
      <w:pPr>
        <w:pStyle w:val="BodyText"/>
        <w:rPr>
          <w:rFonts w:ascii="Calibri" w:hAnsi="Calibri"/>
        </w:rPr>
      </w:pPr>
      <w:r w:rsidRPr="00AF2965">
        <w:rPr>
          <w:rFonts w:ascii="Calibri" w:hAnsi="Calibri"/>
          <w:shd w:val="clear" w:color="auto" w:fill="C0C0C0"/>
        </w:rPr>
        <w:t>[</w:t>
      </w:r>
      <w:r w:rsidR="00ED2F0C" w:rsidRPr="00AF2965">
        <w:rPr>
          <w:rFonts w:ascii="Calibri" w:hAnsi="Calibri"/>
          <w:shd w:val="clear" w:color="auto" w:fill="C0C0C0"/>
        </w:rPr>
        <w:t>5</w:t>
      </w:r>
      <w:r w:rsidR="008E32A1" w:rsidRPr="00AF2965">
        <w:rPr>
          <w:rFonts w:ascii="Calibri" w:hAnsi="Calibri"/>
          <w:shd w:val="clear" w:color="auto" w:fill="C0C0C0"/>
        </w:rPr>
        <w:t>]</w:t>
      </w:r>
      <w:r w:rsidR="008E32A1" w:rsidRPr="00AF2965">
        <w:rPr>
          <w:rFonts w:ascii="Calibri" w:hAnsi="Calibri"/>
        </w:rPr>
        <w:tab/>
        <w:t xml:space="preserve">To allow this Order to be free-standing (and not require reference to the Court record and/or the Sale Agreement), it may be preferable that the Purchased Assets be specifically described in a </w:t>
      </w:r>
      <w:r w:rsidR="003755EA" w:rsidRPr="00AF2965">
        <w:rPr>
          <w:rFonts w:ascii="Calibri" w:hAnsi="Calibri"/>
        </w:rPr>
        <w:t>s</w:t>
      </w:r>
      <w:r w:rsidR="008E32A1" w:rsidRPr="00AF2965">
        <w:rPr>
          <w:rFonts w:ascii="Calibri" w:hAnsi="Calibri"/>
        </w:rPr>
        <w:t>chedule.</w:t>
      </w:r>
      <w:r w:rsidR="006E1591" w:rsidRPr="00AF2965">
        <w:rPr>
          <w:rFonts w:ascii="Calibri" w:hAnsi="Calibri"/>
        </w:rPr>
        <w:t xml:space="preserve"> Some </w:t>
      </w:r>
      <w:r w:rsidR="0057174B" w:rsidRPr="00AF2965">
        <w:rPr>
          <w:rFonts w:ascii="Calibri" w:hAnsi="Calibri"/>
        </w:rPr>
        <w:t>judges</w:t>
      </w:r>
      <w:r w:rsidR="006E1591" w:rsidRPr="00AF2965">
        <w:rPr>
          <w:rFonts w:ascii="Calibri" w:hAnsi="Calibri"/>
        </w:rPr>
        <w:t xml:space="preserve"> prefer to have the Sale Agreement itself appended as a sc</w:t>
      </w:r>
      <w:r w:rsidR="003755EA" w:rsidRPr="00AF2965">
        <w:rPr>
          <w:rFonts w:ascii="Calibri" w:hAnsi="Calibri"/>
        </w:rPr>
        <w:t>hedule to the Order.</w:t>
      </w:r>
    </w:p>
    <w:p w:rsidR="008E32A1" w:rsidRPr="00AF2965" w:rsidRDefault="00ED2F0C">
      <w:pPr>
        <w:pStyle w:val="BodyText"/>
        <w:rPr>
          <w:rFonts w:ascii="Calibri" w:hAnsi="Calibri"/>
        </w:rPr>
      </w:pPr>
      <w:r w:rsidRPr="00AF2965">
        <w:rPr>
          <w:rFonts w:ascii="Calibri" w:hAnsi="Calibri"/>
          <w:shd w:val="clear" w:color="auto" w:fill="C0C0C0"/>
        </w:rPr>
        <w:t>[6</w:t>
      </w:r>
      <w:r w:rsidR="008E32A1" w:rsidRPr="00AF2965">
        <w:rPr>
          <w:rFonts w:ascii="Calibri" w:hAnsi="Calibri"/>
          <w:shd w:val="clear" w:color="auto" w:fill="C0C0C0"/>
        </w:rPr>
        <w:t>]</w:t>
      </w:r>
      <w:r w:rsidR="008E32A1" w:rsidRPr="00AF2965">
        <w:rPr>
          <w:rFonts w:ascii="Calibri" w:hAnsi="Calibri"/>
        </w:rPr>
        <w:tab/>
        <w:t xml:space="preserve">The "Claims" being vested out may, in some cases, include ownership claims, where ownership is disputed and the dispute is brought to the attention of the Court.  Such ownership claims would, in that case, still continue as against the net proceeds from the sale of the </w:t>
      </w:r>
      <w:r w:rsidR="008E32A1" w:rsidRPr="00AF2965">
        <w:rPr>
          <w:rFonts w:ascii="Calibri" w:hAnsi="Calibri"/>
        </w:rPr>
        <w:lastRenderedPageBreak/>
        <w:t xml:space="preserve">claimed asset.  Similarly, other rights, titles or interests could also be vested out, if the Court is advised what rights are being affected, and the appropriate persons are served.  It is the </w:t>
      </w:r>
      <w:proofErr w:type="spellStart"/>
      <w:r w:rsidR="008E32A1" w:rsidRPr="00AF2965">
        <w:rPr>
          <w:rFonts w:ascii="Calibri" w:hAnsi="Calibri"/>
        </w:rPr>
        <w:t>BCMIOC’s</w:t>
      </w:r>
      <w:proofErr w:type="spellEnd"/>
      <w:r w:rsidR="008E32A1" w:rsidRPr="00AF2965">
        <w:rPr>
          <w:rFonts w:ascii="Calibri" w:hAnsi="Calibri"/>
        </w:rPr>
        <w:t xml:space="preserve"> view that a non-specific vesting out of "rights, titles and interests" is vague and therefore undesirable.</w:t>
      </w:r>
    </w:p>
    <w:p w:rsidR="005140E5" w:rsidRPr="00AF2965" w:rsidRDefault="00ED2F0C">
      <w:pPr>
        <w:pStyle w:val="BodyText"/>
        <w:rPr>
          <w:rFonts w:ascii="Calibri" w:hAnsi="Calibri"/>
        </w:rPr>
      </w:pPr>
      <w:r w:rsidRPr="00AF2965">
        <w:rPr>
          <w:rFonts w:ascii="Calibri" w:hAnsi="Calibri"/>
          <w:shd w:val="clear" w:color="auto" w:fill="C0C0C0"/>
        </w:rPr>
        <w:t>[7</w:t>
      </w:r>
      <w:r w:rsidR="008E32A1" w:rsidRPr="00AF2965">
        <w:rPr>
          <w:rFonts w:ascii="Calibri" w:hAnsi="Calibri"/>
          <w:shd w:val="clear" w:color="auto" w:fill="C0C0C0"/>
        </w:rPr>
        <w:t>]</w:t>
      </w:r>
      <w:r w:rsidR="008E32A1" w:rsidRPr="00AF2965">
        <w:rPr>
          <w:rFonts w:ascii="Calibri" w:hAnsi="Calibri"/>
        </w:rPr>
        <w:tab/>
        <w:t xml:space="preserve">The Order is not intended to relieve the Debtor, the Receiver or any Purchaser of any applicable statutory or regulatory requirements arising on the transfer of the Purchased Assets (for example, complying with </w:t>
      </w:r>
      <w:r w:rsidR="008E32A1" w:rsidRPr="00AF2965">
        <w:rPr>
          <w:rFonts w:ascii="Calibri" w:hAnsi="Calibri"/>
          <w:i/>
        </w:rPr>
        <w:t>Forest Act</w:t>
      </w:r>
      <w:r w:rsidR="008E32A1" w:rsidRPr="00AF2965">
        <w:rPr>
          <w:rFonts w:ascii="Calibri" w:hAnsi="Calibri"/>
        </w:rPr>
        <w:t xml:space="preserve"> requirements in respect of the transfer of a license such as a Forest License).  </w:t>
      </w:r>
    </w:p>
    <w:p w:rsidR="005140E5" w:rsidRPr="00AF2965" w:rsidRDefault="005140E5">
      <w:pPr>
        <w:pStyle w:val="BodyText"/>
        <w:rPr>
          <w:rFonts w:ascii="Calibri" w:hAnsi="Calibri"/>
        </w:rPr>
      </w:pPr>
      <w:r w:rsidRPr="00AF2965">
        <w:rPr>
          <w:rFonts w:ascii="Calibri" w:hAnsi="Calibri"/>
          <w:shd w:val="clear" w:color="auto" w:fill="C0C0C0"/>
        </w:rPr>
        <w:t>[</w:t>
      </w:r>
      <w:r w:rsidR="00ED2F0C" w:rsidRPr="00AF2965">
        <w:rPr>
          <w:rFonts w:ascii="Calibri" w:hAnsi="Calibri"/>
          <w:shd w:val="clear" w:color="auto" w:fill="C0C0C0"/>
        </w:rPr>
        <w:t>8</w:t>
      </w:r>
      <w:r w:rsidRPr="00AF2965">
        <w:rPr>
          <w:rFonts w:ascii="Calibri" w:hAnsi="Calibri"/>
          <w:shd w:val="clear" w:color="auto" w:fill="C0C0C0"/>
        </w:rPr>
        <w:t>]</w:t>
      </w:r>
      <w:r w:rsidRPr="00AF2965">
        <w:rPr>
          <w:rFonts w:ascii="Calibri" w:hAnsi="Calibri"/>
        </w:rPr>
        <w:tab/>
        <w:t>This provision is required if the Purchased Assets include real property.  In addition, in some cases, it is appropriate to provide that the Petitioner or Plaintiff provide a release of its Certificate of Pending Litigation.</w:t>
      </w:r>
    </w:p>
    <w:p w:rsidR="008E32A1" w:rsidRPr="00AF2965" w:rsidRDefault="00ED2F0C">
      <w:pPr>
        <w:pStyle w:val="BodyText"/>
        <w:rPr>
          <w:rFonts w:ascii="Calibri" w:hAnsi="Calibri"/>
        </w:rPr>
      </w:pPr>
      <w:r w:rsidRPr="00AF2965">
        <w:rPr>
          <w:rFonts w:ascii="Calibri" w:hAnsi="Calibri"/>
          <w:shd w:val="clear" w:color="auto" w:fill="C0C0C0"/>
        </w:rPr>
        <w:t>[9</w:t>
      </w:r>
      <w:r w:rsidR="008E32A1" w:rsidRPr="00AF2965">
        <w:rPr>
          <w:rFonts w:ascii="Calibri" w:hAnsi="Calibri"/>
          <w:shd w:val="clear" w:color="auto" w:fill="C0C0C0"/>
        </w:rPr>
        <w:t>]</w:t>
      </w:r>
      <w:r w:rsidR="008E32A1" w:rsidRPr="00AF2965">
        <w:rPr>
          <w:rFonts w:ascii="Calibri" w:hAnsi="Calibri"/>
        </w:rPr>
        <w:tab/>
        <w:t xml:space="preserve">The Report should identify the disposition costs and any other costs which should be paid from the gross sale proceeds, to arrive at "net proceeds".  In some cases, it may be appropriate to direct the Receiver to pay certain claims, such as, for example, to </w:t>
      </w:r>
      <w:proofErr w:type="gramStart"/>
      <w:r w:rsidR="008E32A1" w:rsidRPr="00AF2965">
        <w:rPr>
          <w:rFonts w:ascii="Calibri" w:hAnsi="Calibri"/>
        </w:rPr>
        <w:t>secured</w:t>
      </w:r>
      <w:proofErr w:type="gramEnd"/>
      <w:r w:rsidR="008E32A1" w:rsidRPr="00AF2965">
        <w:rPr>
          <w:rFonts w:ascii="Calibri" w:hAnsi="Calibri"/>
        </w:rPr>
        <w:t xml:space="preserve"> creditors where there is no issue as to priority.</w:t>
      </w:r>
    </w:p>
    <w:p w:rsidR="008E32A1" w:rsidRPr="00AF2965" w:rsidRDefault="00ED2F0C">
      <w:pPr>
        <w:pStyle w:val="BodyText"/>
        <w:rPr>
          <w:rFonts w:ascii="Calibri" w:hAnsi="Calibri"/>
        </w:rPr>
      </w:pPr>
      <w:r w:rsidRPr="00AF2965">
        <w:rPr>
          <w:rFonts w:ascii="Calibri" w:hAnsi="Calibri"/>
          <w:shd w:val="clear" w:color="auto" w:fill="C0C0C0"/>
        </w:rPr>
        <w:t>[10</w:t>
      </w:r>
      <w:r w:rsidR="008E32A1" w:rsidRPr="00AF2965">
        <w:rPr>
          <w:rFonts w:ascii="Calibri" w:hAnsi="Calibri"/>
          <w:shd w:val="clear" w:color="auto" w:fill="C0C0C0"/>
        </w:rPr>
        <w:t>]</w:t>
      </w:r>
      <w:r w:rsidR="008E32A1" w:rsidRPr="00AF2965">
        <w:rPr>
          <w:rFonts w:ascii="Calibri" w:hAnsi="Calibri"/>
        </w:rPr>
        <w:tab/>
        <w:t>This provision crystallizes the date as of which the Claims will be determined.  If a sale occurs early in the insolvency process, or potentially secured claimants may not have had the time or the ability to register or perfect proper claims prior to the sale, this provision may not be appropriate, and should be amended to remove this crystallization concept.</w:t>
      </w:r>
    </w:p>
    <w:p w:rsidR="008E32A1" w:rsidRPr="00AF2965" w:rsidRDefault="008E32A1" w:rsidP="003755EA">
      <w:pPr>
        <w:pStyle w:val="BodyText"/>
        <w:rPr>
          <w:rFonts w:ascii="Calibri" w:hAnsi="Calibri"/>
        </w:rPr>
      </w:pPr>
      <w:r w:rsidRPr="00AF2965">
        <w:rPr>
          <w:rFonts w:ascii="Calibri" w:hAnsi="Calibri"/>
          <w:shd w:val="clear" w:color="auto" w:fill="C0C0C0"/>
        </w:rPr>
        <w:t>[1</w:t>
      </w:r>
      <w:r w:rsidR="00ED2F0C" w:rsidRPr="00AF2965">
        <w:rPr>
          <w:rFonts w:ascii="Calibri" w:hAnsi="Calibri"/>
          <w:shd w:val="clear" w:color="auto" w:fill="C0C0C0"/>
        </w:rPr>
        <w:t>1</w:t>
      </w:r>
      <w:r w:rsidRPr="00AF2965">
        <w:rPr>
          <w:rFonts w:ascii="Calibri" w:hAnsi="Calibri"/>
          <w:shd w:val="clear" w:color="auto" w:fill="C0C0C0"/>
        </w:rPr>
        <w:t>]</w:t>
      </w:r>
      <w:r w:rsidRPr="00AF2965">
        <w:rPr>
          <w:rFonts w:ascii="Calibri" w:hAnsi="Calibri"/>
        </w:rPr>
        <w:tab/>
        <w:t>The Receiver and Purchaser should take care to act under this provision with respec</w:t>
      </w:r>
      <w:r w:rsidR="003755EA" w:rsidRPr="00AF2965">
        <w:rPr>
          <w:rFonts w:ascii="Calibri" w:hAnsi="Calibri"/>
        </w:rPr>
        <w:t>t to the Purchased Assets only.</w:t>
      </w:r>
    </w:p>
    <w:p w:rsidR="008E32A1" w:rsidRPr="00AF2965" w:rsidRDefault="008E32A1">
      <w:pPr>
        <w:pStyle w:val="BodyText"/>
        <w:rPr>
          <w:rFonts w:ascii="Calibri" w:hAnsi="Calibri"/>
        </w:rPr>
      </w:pPr>
      <w:r w:rsidRPr="00AF2965">
        <w:rPr>
          <w:rFonts w:ascii="Calibri" w:hAnsi="Calibri"/>
        </w:rPr>
        <w:br w:type="page"/>
      </w:r>
    </w:p>
    <w:tbl>
      <w:tblPr>
        <w:tblW w:w="5490" w:type="dxa"/>
        <w:tblInd w:w="4680" w:type="dxa"/>
        <w:tblBorders>
          <w:bottom w:val="single" w:sz="6" w:space="0" w:color="auto"/>
          <w:insideH w:val="single" w:sz="6" w:space="0" w:color="auto"/>
        </w:tblBorders>
        <w:shd w:val="clear" w:color="auto" w:fill="FFFFFF"/>
        <w:tblLayout w:type="fixed"/>
        <w:tblCellMar>
          <w:left w:w="0" w:type="dxa"/>
          <w:right w:w="0" w:type="dxa"/>
        </w:tblCellMar>
        <w:tblLook w:val="00A0" w:firstRow="1" w:lastRow="0" w:firstColumn="1" w:lastColumn="0" w:noHBand="0" w:noVBand="0"/>
      </w:tblPr>
      <w:tblGrid>
        <w:gridCol w:w="2790"/>
        <w:gridCol w:w="2700"/>
      </w:tblGrid>
      <w:tr w:rsidR="008E32A1" w:rsidRPr="00AF2965">
        <w:trPr>
          <w:cantSplit/>
        </w:trPr>
        <w:tc>
          <w:tcPr>
            <w:tcW w:w="2790" w:type="dxa"/>
            <w:shd w:val="clear" w:color="auto" w:fill="FFFFFF"/>
          </w:tcPr>
          <w:p w:rsidR="008E32A1" w:rsidRPr="00AF2965" w:rsidRDefault="008E32A1">
            <w:pPr>
              <w:spacing w:before="120" w:after="120"/>
              <w:rPr>
                <w:rFonts w:ascii="Calibri" w:hAnsi="Calibri"/>
              </w:rPr>
            </w:pPr>
          </w:p>
        </w:tc>
        <w:tc>
          <w:tcPr>
            <w:tcW w:w="2700" w:type="dxa"/>
            <w:shd w:val="clear" w:color="auto" w:fill="FFFFFF"/>
          </w:tcPr>
          <w:p w:rsidR="008E32A1" w:rsidRPr="00AF2965" w:rsidRDefault="008E32A1">
            <w:pPr>
              <w:spacing w:before="120" w:after="120"/>
              <w:jc w:val="right"/>
              <w:rPr>
                <w:rFonts w:ascii="Calibri" w:hAnsi="Calibri"/>
              </w:rPr>
            </w:pPr>
            <w:r w:rsidRPr="00AF2965">
              <w:rPr>
                <w:rFonts w:ascii="Calibri" w:hAnsi="Calibri"/>
              </w:rPr>
              <w:t xml:space="preserve">Action No. </w:t>
            </w:r>
            <w:r w:rsidRPr="00AF2965">
              <w:rPr>
                <w:rFonts w:ascii="Calibri" w:hAnsi="Calibri"/>
                <w:b/>
                <w:shd w:val="clear" w:color="auto" w:fill="C0C0C0"/>
              </w:rPr>
              <w:t>____________</w:t>
            </w:r>
          </w:p>
        </w:tc>
      </w:tr>
      <w:tr w:rsidR="008E32A1" w:rsidRPr="00AF2965">
        <w:trPr>
          <w:cantSplit/>
        </w:trPr>
        <w:tc>
          <w:tcPr>
            <w:tcW w:w="5490" w:type="dxa"/>
            <w:gridSpan w:val="2"/>
            <w:shd w:val="clear" w:color="auto" w:fill="FFFFFF"/>
          </w:tcPr>
          <w:p w:rsidR="008E32A1" w:rsidRPr="00AF2965" w:rsidRDefault="008E32A1">
            <w:pPr>
              <w:spacing w:before="120" w:after="120"/>
              <w:jc w:val="center"/>
              <w:rPr>
                <w:rFonts w:ascii="Calibri" w:hAnsi="Calibri"/>
              </w:rPr>
            </w:pPr>
            <w:r w:rsidRPr="00AF2965">
              <w:rPr>
                <w:rFonts w:ascii="Calibri" w:hAnsi="Calibri"/>
              </w:rPr>
              <w:t>IN THE SUPREME COURT OF BRITISH COLUMBIA</w:t>
            </w:r>
            <w:r w:rsidRPr="00AF2965">
              <w:rPr>
                <w:rFonts w:ascii="Calibri" w:hAnsi="Calibri"/>
              </w:rPr>
              <w:br/>
              <w:t xml:space="preserve"> </w:t>
            </w:r>
          </w:p>
        </w:tc>
      </w:tr>
      <w:tr w:rsidR="008E32A1" w:rsidRPr="00AF2965">
        <w:trPr>
          <w:cantSplit/>
        </w:trPr>
        <w:tc>
          <w:tcPr>
            <w:tcW w:w="5490" w:type="dxa"/>
            <w:gridSpan w:val="2"/>
            <w:shd w:val="clear" w:color="auto" w:fill="FFFFFF"/>
          </w:tcPr>
          <w:p w:rsidR="008E32A1" w:rsidRPr="00AF2965" w:rsidRDefault="008E32A1">
            <w:pPr>
              <w:spacing w:before="120"/>
              <w:rPr>
                <w:rFonts w:ascii="Calibri" w:hAnsi="Calibri"/>
              </w:rPr>
            </w:pPr>
            <w:r w:rsidRPr="00AF2965">
              <w:rPr>
                <w:rFonts w:ascii="Calibri" w:hAnsi="Calibri"/>
              </w:rPr>
              <w:t>BETWEEN:</w:t>
            </w:r>
          </w:p>
          <w:p w:rsidR="008E32A1" w:rsidRPr="00AF2965" w:rsidRDefault="008E32A1">
            <w:pPr>
              <w:rPr>
                <w:rFonts w:ascii="Calibri" w:hAnsi="Calibri"/>
              </w:rPr>
            </w:pPr>
          </w:p>
          <w:p w:rsidR="008E32A1" w:rsidRPr="00AF2965" w:rsidRDefault="008E32A1">
            <w:pPr>
              <w:jc w:val="center"/>
              <w:rPr>
                <w:rFonts w:ascii="Calibri" w:hAnsi="Calibri"/>
                <w:b/>
                <w:shd w:val="clear" w:color="auto" w:fill="C0C0C0"/>
              </w:rPr>
            </w:pPr>
            <w:r w:rsidRPr="00AF2965">
              <w:rPr>
                <w:rFonts w:ascii="Calibri" w:hAnsi="Calibri"/>
                <w:b/>
                <w:shd w:val="clear" w:color="auto" w:fill="C0C0C0"/>
              </w:rPr>
              <w:t>[PLAINTIFF</w:t>
            </w:r>
            <w:r w:rsidR="003755EA" w:rsidRPr="00AF2965">
              <w:rPr>
                <w:rFonts w:ascii="Calibri" w:hAnsi="Calibri"/>
                <w:b/>
                <w:shd w:val="clear" w:color="auto" w:fill="C0C0C0"/>
              </w:rPr>
              <w:t>(S)/PETITIONER(S)</w:t>
            </w:r>
            <w:r w:rsidRPr="00AF2965">
              <w:rPr>
                <w:rFonts w:ascii="Calibri" w:hAnsi="Calibri"/>
                <w:b/>
                <w:shd w:val="clear" w:color="auto" w:fill="C0C0C0"/>
              </w:rPr>
              <w:t>]</w:t>
            </w:r>
          </w:p>
          <w:p w:rsidR="008E32A1" w:rsidRPr="00AF2965" w:rsidRDefault="008E32A1">
            <w:pPr>
              <w:jc w:val="right"/>
              <w:rPr>
                <w:rFonts w:ascii="Calibri" w:hAnsi="Calibri"/>
              </w:rPr>
            </w:pPr>
            <w:r w:rsidRPr="00AF2965">
              <w:rPr>
                <w:rFonts w:ascii="Calibri" w:hAnsi="Calibri"/>
              </w:rPr>
              <w:t>Plaintiff</w:t>
            </w:r>
            <w:r w:rsidR="003755EA" w:rsidRPr="00AF2965">
              <w:rPr>
                <w:rFonts w:ascii="Calibri" w:hAnsi="Calibri"/>
              </w:rPr>
              <w:t>(s)</w:t>
            </w:r>
            <w:r w:rsidRPr="00AF2965">
              <w:rPr>
                <w:rFonts w:ascii="Calibri" w:hAnsi="Calibri"/>
              </w:rPr>
              <w:t>/Petitioner</w:t>
            </w:r>
            <w:r w:rsidR="003755EA" w:rsidRPr="00AF2965">
              <w:rPr>
                <w:rFonts w:ascii="Calibri" w:hAnsi="Calibri"/>
              </w:rPr>
              <w:t>(s)</w:t>
            </w:r>
          </w:p>
          <w:p w:rsidR="008E32A1" w:rsidRPr="00AF2965" w:rsidRDefault="008E32A1">
            <w:pPr>
              <w:rPr>
                <w:rFonts w:ascii="Calibri" w:hAnsi="Calibri"/>
              </w:rPr>
            </w:pPr>
          </w:p>
          <w:p w:rsidR="008E32A1" w:rsidRPr="00AF2965" w:rsidRDefault="008E32A1">
            <w:pPr>
              <w:rPr>
                <w:rFonts w:ascii="Calibri" w:hAnsi="Calibri"/>
              </w:rPr>
            </w:pPr>
          </w:p>
          <w:p w:rsidR="008E32A1" w:rsidRPr="00AF2965" w:rsidRDefault="008E32A1">
            <w:pPr>
              <w:jc w:val="center"/>
              <w:rPr>
                <w:rFonts w:ascii="Calibri" w:hAnsi="Calibri"/>
              </w:rPr>
            </w:pPr>
            <w:r w:rsidRPr="00AF2965">
              <w:rPr>
                <w:rFonts w:ascii="Calibri" w:hAnsi="Calibri"/>
              </w:rPr>
              <w:t>- and -</w:t>
            </w:r>
          </w:p>
          <w:p w:rsidR="008E32A1" w:rsidRPr="00AF2965" w:rsidRDefault="008E32A1">
            <w:pPr>
              <w:rPr>
                <w:rFonts w:ascii="Calibri" w:hAnsi="Calibri"/>
              </w:rPr>
            </w:pPr>
          </w:p>
          <w:p w:rsidR="008E32A1" w:rsidRPr="00AF2965" w:rsidRDefault="008E32A1">
            <w:pPr>
              <w:jc w:val="center"/>
              <w:rPr>
                <w:rFonts w:ascii="Calibri" w:hAnsi="Calibri"/>
                <w:b/>
              </w:rPr>
            </w:pPr>
            <w:r w:rsidRPr="00AF2965">
              <w:rPr>
                <w:rFonts w:ascii="Calibri" w:hAnsi="Calibri"/>
                <w:b/>
                <w:shd w:val="clear" w:color="auto" w:fill="C0C0C0"/>
              </w:rPr>
              <w:t>[DEFENDANT</w:t>
            </w:r>
            <w:r w:rsidR="003755EA" w:rsidRPr="00AF2965">
              <w:rPr>
                <w:rFonts w:ascii="Calibri" w:hAnsi="Calibri"/>
                <w:b/>
                <w:shd w:val="clear" w:color="auto" w:fill="C0C0C0"/>
              </w:rPr>
              <w:t>(S)/RESPONDENT(S)</w:t>
            </w:r>
            <w:r w:rsidRPr="00AF2965">
              <w:rPr>
                <w:rFonts w:ascii="Calibri" w:hAnsi="Calibri"/>
                <w:b/>
                <w:highlight w:val="lightGray"/>
              </w:rPr>
              <w:t>]</w:t>
            </w:r>
          </w:p>
          <w:p w:rsidR="008E32A1" w:rsidRPr="00AF2965" w:rsidRDefault="008E32A1">
            <w:pPr>
              <w:jc w:val="right"/>
              <w:rPr>
                <w:rFonts w:ascii="Calibri" w:hAnsi="Calibri"/>
              </w:rPr>
            </w:pPr>
            <w:r w:rsidRPr="00AF2965">
              <w:rPr>
                <w:rFonts w:ascii="Calibri" w:hAnsi="Calibri"/>
              </w:rPr>
              <w:t>Defendant</w:t>
            </w:r>
            <w:r w:rsidR="003755EA" w:rsidRPr="00AF2965">
              <w:rPr>
                <w:rFonts w:ascii="Calibri" w:hAnsi="Calibri"/>
              </w:rPr>
              <w:t>(s)</w:t>
            </w:r>
            <w:r w:rsidRPr="00AF2965">
              <w:rPr>
                <w:rFonts w:ascii="Calibri" w:hAnsi="Calibri"/>
              </w:rPr>
              <w:t>/Respondent</w:t>
            </w:r>
            <w:r w:rsidR="003755EA" w:rsidRPr="00AF2965">
              <w:rPr>
                <w:rFonts w:ascii="Calibri" w:hAnsi="Calibri"/>
              </w:rPr>
              <w:t>(s)</w:t>
            </w:r>
            <w:r w:rsidRPr="00AF2965">
              <w:rPr>
                <w:rFonts w:ascii="Calibri" w:hAnsi="Calibri"/>
              </w:rPr>
              <w:t xml:space="preserve"> </w:t>
            </w:r>
          </w:p>
          <w:p w:rsidR="008E32A1" w:rsidRPr="00AF2965" w:rsidRDefault="008E32A1">
            <w:pPr>
              <w:rPr>
                <w:rFonts w:ascii="Calibri" w:hAnsi="Calibri"/>
              </w:rPr>
            </w:pPr>
          </w:p>
          <w:p w:rsidR="008E32A1" w:rsidRPr="00AF2965" w:rsidRDefault="008E32A1">
            <w:pPr>
              <w:rPr>
                <w:rFonts w:ascii="Calibri" w:hAnsi="Calibri"/>
              </w:rPr>
            </w:pPr>
          </w:p>
          <w:p w:rsidR="008E32A1" w:rsidRPr="00AF2965" w:rsidRDefault="008E32A1">
            <w:pPr>
              <w:tabs>
                <w:tab w:val="right" w:pos="9360"/>
              </w:tabs>
              <w:rPr>
                <w:rFonts w:ascii="Calibri" w:hAnsi="Calibri"/>
              </w:rPr>
            </w:pPr>
            <w:r w:rsidRPr="00AF2965">
              <w:rPr>
                <w:rFonts w:ascii="Calibri" w:hAnsi="Calibri"/>
              </w:rPr>
              <w:t>AND:</w:t>
            </w:r>
          </w:p>
          <w:p w:rsidR="008E32A1" w:rsidRPr="00AF2965" w:rsidRDefault="008E32A1">
            <w:pPr>
              <w:tabs>
                <w:tab w:val="right" w:pos="8640"/>
                <w:tab w:val="right" w:pos="9360"/>
              </w:tabs>
              <w:jc w:val="right"/>
              <w:rPr>
                <w:rFonts w:ascii="Calibri" w:hAnsi="Calibri"/>
                <w:sz w:val="20"/>
              </w:rPr>
            </w:pPr>
            <w:r w:rsidRPr="00AF2965">
              <w:rPr>
                <w:rFonts w:ascii="Calibri" w:hAnsi="Calibri"/>
              </w:rPr>
              <w:t xml:space="preserve">Action No. </w:t>
            </w:r>
            <w:r w:rsidRPr="00AF2965">
              <w:rPr>
                <w:rFonts w:ascii="Calibri" w:hAnsi="Calibri"/>
                <w:b/>
                <w:shd w:val="clear" w:color="auto" w:fill="C0C0C0"/>
              </w:rPr>
              <w:t>__________</w:t>
            </w:r>
          </w:p>
          <w:p w:rsidR="008E32A1" w:rsidRPr="00AF2965" w:rsidRDefault="008E32A1">
            <w:pPr>
              <w:jc w:val="center"/>
              <w:rPr>
                <w:rFonts w:ascii="Calibri" w:hAnsi="Calibri"/>
              </w:rPr>
            </w:pPr>
            <w:r w:rsidRPr="00AF2965">
              <w:rPr>
                <w:rFonts w:ascii="Calibri" w:hAnsi="Calibri"/>
              </w:rPr>
              <w:t xml:space="preserve">                                           Estate No. </w:t>
            </w:r>
            <w:r w:rsidRPr="00AF2965">
              <w:rPr>
                <w:rFonts w:ascii="Calibri" w:hAnsi="Calibri"/>
                <w:shd w:val="clear" w:color="auto" w:fill="C0C0C0"/>
              </w:rPr>
              <w:t>_______________</w:t>
            </w:r>
          </w:p>
          <w:p w:rsidR="008E32A1" w:rsidRPr="00AF2965" w:rsidRDefault="008E32A1">
            <w:pPr>
              <w:jc w:val="center"/>
              <w:rPr>
                <w:rFonts w:ascii="Calibri" w:hAnsi="Calibri"/>
              </w:rPr>
            </w:pPr>
          </w:p>
          <w:p w:rsidR="008E32A1" w:rsidRPr="00AF2965" w:rsidRDefault="008E32A1">
            <w:pPr>
              <w:jc w:val="center"/>
              <w:rPr>
                <w:rFonts w:ascii="Calibri" w:hAnsi="Calibri"/>
              </w:rPr>
            </w:pPr>
            <w:r w:rsidRPr="00AF2965">
              <w:rPr>
                <w:rFonts w:ascii="Calibri" w:hAnsi="Calibri"/>
              </w:rPr>
              <w:t xml:space="preserve">IN THE SUPREME COURT OF BRITISH COLUMBIA </w:t>
            </w:r>
            <w:r w:rsidRPr="00AF2965">
              <w:rPr>
                <w:rFonts w:ascii="Calibri" w:hAnsi="Calibri"/>
              </w:rPr>
              <w:br/>
              <w:t>IN BANKRUPTCY AND INSOLVENCY</w:t>
            </w:r>
          </w:p>
          <w:p w:rsidR="008E32A1" w:rsidRPr="00AF2965" w:rsidRDefault="008E32A1">
            <w:pPr>
              <w:rPr>
                <w:rFonts w:ascii="Calibri" w:hAnsi="Calibri"/>
              </w:rPr>
            </w:pPr>
          </w:p>
          <w:p w:rsidR="008E32A1" w:rsidRPr="00AF2965" w:rsidRDefault="008E32A1">
            <w:pPr>
              <w:rPr>
                <w:rFonts w:ascii="Calibri" w:hAnsi="Calibri"/>
              </w:rPr>
            </w:pPr>
          </w:p>
          <w:p w:rsidR="008E32A1" w:rsidRPr="00AF2965" w:rsidRDefault="008E32A1">
            <w:pPr>
              <w:jc w:val="center"/>
              <w:rPr>
                <w:rFonts w:ascii="Calibri" w:hAnsi="Calibri"/>
              </w:rPr>
            </w:pPr>
            <w:r w:rsidRPr="00AF2965">
              <w:rPr>
                <w:rFonts w:ascii="Calibri" w:hAnsi="Calibri"/>
              </w:rPr>
              <w:t xml:space="preserve">IN THE MATTER OF THE RECEIVERSHIP OF </w:t>
            </w:r>
          </w:p>
          <w:p w:rsidR="008E32A1" w:rsidRPr="00AF2965" w:rsidRDefault="008E32A1">
            <w:pPr>
              <w:jc w:val="center"/>
              <w:rPr>
                <w:rFonts w:ascii="Calibri" w:hAnsi="Calibri"/>
                <w:b/>
              </w:rPr>
            </w:pPr>
            <w:r w:rsidRPr="00AF2965">
              <w:rPr>
                <w:rFonts w:ascii="Calibri" w:hAnsi="Calibri"/>
                <w:b/>
                <w:shd w:val="clear" w:color="auto" w:fill="C0C0C0"/>
              </w:rPr>
              <w:t>[THE DEBTOR</w:t>
            </w:r>
            <w:r w:rsidR="00D904CB" w:rsidRPr="00AF2965">
              <w:rPr>
                <w:rFonts w:ascii="Calibri" w:hAnsi="Calibri"/>
                <w:b/>
                <w:shd w:val="clear" w:color="auto" w:fill="C0C0C0"/>
              </w:rPr>
              <w:t>(S)</w:t>
            </w:r>
            <w:r w:rsidRPr="00AF2965">
              <w:rPr>
                <w:rFonts w:ascii="Calibri" w:hAnsi="Calibri"/>
                <w:b/>
                <w:shd w:val="clear" w:color="auto" w:fill="C0C0C0"/>
              </w:rPr>
              <w:t>]</w:t>
            </w:r>
          </w:p>
          <w:p w:rsidR="008E32A1" w:rsidRPr="00AF2965" w:rsidRDefault="008E32A1">
            <w:pPr>
              <w:rPr>
                <w:rFonts w:ascii="Calibri" w:hAnsi="Calibri"/>
              </w:rPr>
            </w:pPr>
          </w:p>
          <w:p w:rsidR="008E32A1" w:rsidRPr="00AF2965" w:rsidRDefault="008E32A1">
            <w:pPr>
              <w:rPr>
                <w:rFonts w:ascii="Calibri" w:hAnsi="Calibri"/>
              </w:rPr>
            </w:pPr>
          </w:p>
          <w:p w:rsidR="008E32A1" w:rsidRPr="00AF2965" w:rsidRDefault="008E32A1">
            <w:pPr>
              <w:spacing w:after="120"/>
              <w:rPr>
                <w:rFonts w:ascii="Calibri" w:hAnsi="Calibri"/>
              </w:rPr>
            </w:pPr>
          </w:p>
        </w:tc>
      </w:tr>
      <w:tr w:rsidR="008E32A1" w:rsidRPr="00AF2965">
        <w:trPr>
          <w:cantSplit/>
        </w:trPr>
        <w:tc>
          <w:tcPr>
            <w:tcW w:w="5490" w:type="dxa"/>
            <w:gridSpan w:val="2"/>
            <w:shd w:val="clear" w:color="auto" w:fill="FFFFFF"/>
          </w:tcPr>
          <w:p w:rsidR="008E32A1" w:rsidRPr="00AF2965" w:rsidRDefault="008E32A1">
            <w:pPr>
              <w:spacing w:before="120"/>
              <w:jc w:val="center"/>
              <w:rPr>
                <w:rFonts w:ascii="Calibri" w:hAnsi="Calibri"/>
                <w:b/>
                <w:u w:val="single"/>
              </w:rPr>
            </w:pPr>
            <w:r w:rsidRPr="00AF2965">
              <w:rPr>
                <w:rFonts w:ascii="Calibri" w:hAnsi="Calibri"/>
                <w:b/>
                <w:u w:val="single"/>
              </w:rPr>
              <w:t xml:space="preserve">B.C. MODEL APPROVAL AND VESTING ORDER </w:t>
            </w:r>
          </w:p>
          <w:p w:rsidR="008E32A1" w:rsidRPr="00AF2965" w:rsidRDefault="008E32A1">
            <w:pPr>
              <w:spacing w:after="120"/>
              <w:rPr>
                <w:rFonts w:ascii="Calibri" w:hAnsi="Calibri"/>
              </w:rPr>
            </w:pPr>
          </w:p>
        </w:tc>
      </w:tr>
    </w:tbl>
    <w:p w:rsidR="008E32A1" w:rsidRPr="00AF2965" w:rsidRDefault="008E32A1">
      <w:pPr>
        <w:pStyle w:val="BodyText"/>
        <w:rPr>
          <w:rFonts w:ascii="Calibri" w:hAnsi="Calibri"/>
        </w:rPr>
      </w:pPr>
    </w:p>
    <w:sectPr w:rsidR="008E32A1" w:rsidRPr="00AF2965" w:rsidSect="00A84622">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432" w:gutter="0"/>
      <w:pgNumType w:start="1"/>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C5" w:rsidRDefault="009974C5">
      <w:r>
        <w:separator/>
      </w:r>
    </w:p>
  </w:endnote>
  <w:endnote w:type="continuationSeparator" w:id="0">
    <w:p w:rsidR="009974C5" w:rsidRDefault="0099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C5" w:rsidRPr="007341F1" w:rsidRDefault="009974C5" w:rsidP="007341F1">
    <w:pPr>
      <w:pStyle w:val="Footer"/>
      <w:rPr>
        <w:sz w:val="15"/>
      </w:rPr>
    </w:pPr>
    <w:r>
      <w:rPr>
        <w:sz w:val="15"/>
      </w:rPr>
      <w:fldChar w:fldCharType="begin"/>
    </w:r>
    <w:r>
      <w:rPr>
        <w:sz w:val="15"/>
      </w:rPr>
      <w:instrText xml:space="preserve"> DOCPROPERTY "DMDocID"  </w:instrText>
    </w:r>
    <w:r>
      <w:rPr>
        <w:sz w:val="15"/>
      </w:rPr>
      <w:fldChar w:fldCharType="separate"/>
    </w:r>
    <w:proofErr w:type="spellStart"/>
    <w:r>
      <w:rPr>
        <w:sz w:val="15"/>
      </w:rPr>
      <w:t>DM_VAN</w:t>
    </w:r>
    <w:proofErr w:type="spellEnd"/>
    <w:r>
      <w:rPr>
        <w:sz w:val="15"/>
      </w:rPr>
      <w:t>/999002-16767/8025928.4</w:t>
    </w:r>
    <w:r>
      <w:rPr>
        <w:sz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C5" w:rsidRPr="007341F1" w:rsidRDefault="009974C5" w:rsidP="007341F1">
    <w:pPr>
      <w:pStyle w:val="Footer"/>
      <w:rPr>
        <w:sz w:val="15"/>
      </w:rPr>
    </w:pPr>
    <w:r>
      <w:rPr>
        <w:sz w:val="15"/>
      </w:rPr>
      <w:fldChar w:fldCharType="begin"/>
    </w:r>
    <w:r>
      <w:rPr>
        <w:sz w:val="15"/>
      </w:rPr>
      <w:instrText xml:space="preserve"> DOCPROPERTY "DMDocID"  </w:instrText>
    </w:r>
    <w:r>
      <w:rPr>
        <w:sz w:val="15"/>
      </w:rPr>
      <w:fldChar w:fldCharType="separate"/>
    </w:r>
    <w:proofErr w:type="spellStart"/>
    <w:r>
      <w:rPr>
        <w:sz w:val="15"/>
      </w:rPr>
      <w:t>DM_VAN</w:t>
    </w:r>
    <w:proofErr w:type="spellEnd"/>
    <w:r>
      <w:rPr>
        <w:sz w:val="15"/>
      </w:rPr>
      <w:t>/999002-16767/8025928.4</w:t>
    </w:r>
    <w:r>
      <w:rPr>
        <w:sz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C5" w:rsidRPr="007341F1" w:rsidRDefault="009974C5" w:rsidP="007341F1">
    <w:pPr>
      <w:pStyle w:val="Footer"/>
      <w:rPr>
        <w:sz w:val="15"/>
      </w:rPr>
    </w:pPr>
    <w:r>
      <w:rPr>
        <w:sz w:val="15"/>
      </w:rPr>
      <w:fldChar w:fldCharType="begin"/>
    </w:r>
    <w:r>
      <w:rPr>
        <w:sz w:val="15"/>
      </w:rPr>
      <w:instrText xml:space="preserve"> DOCPROPERTY "DMDocID"  </w:instrText>
    </w:r>
    <w:r>
      <w:rPr>
        <w:sz w:val="15"/>
      </w:rPr>
      <w:fldChar w:fldCharType="separate"/>
    </w:r>
    <w:proofErr w:type="spellStart"/>
    <w:r>
      <w:rPr>
        <w:sz w:val="15"/>
      </w:rPr>
      <w:t>DM_VAN</w:t>
    </w:r>
    <w:proofErr w:type="spellEnd"/>
    <w:r>
      <w:rPr>
        <w:sz w:val="15"/>
      </w:rPr>
      <w:t>/999002-16767/8025928.4</w:t>
    </w:r>
    <w:r>
      <w:rPr>
        <w:sz w:val="1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C5" w:rsidRPr="00AF2965" w:rsidRDefault="009974C5" w:rsidP="00AF296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C5" w:rsidRPr="007341F1" w:rsidRDefault="009974C5" w:rsidP="007341F1">
    <w:pPr>
      <w:pStyle w:val="Footer"/>
      <w:rPr>
        <w:sz w:val="15"/>
      </w:rPr>
    </w:pPr>
    <w:r>
      <w:rPr>
        <w:sz w:val="15"/>
      </w:rPr>
      <w:fldChar w:fldCharType="begin"/>
    </w:r>
    <w:r>
      <w:rPr>
        <w:sz w:val="15"/>
      </w:rPr>
      <w:instrText xml:space="preserve"> DOCPROPERTY "DMDocID"  </w:instrText>
    </w:r>
    <w:r>
      <w:rPr>
        <w:sz w:val="15"/>
      </w:rPr>
      <w:fldChar w:fldCharType="separate"/>
    </w:r>
    <w:proofErr w:type="spellStart"/>
    <w:r>
      <w:rPr>
        <w:sz w:val="15"/>
      </w:rPr>
      <w:t>DM_VAN</w:t>
    </w:r>
    <w:proofErr w:type="spellEnd"/>
    <w:r>
      <w:rPr>
        <w:sz w:val="15"/>
      </w:rPr>
      <w:t>/999002-16767/8025928.4</w:t>
    </w:r>
    <w:r>
      <w:rPr>
        <w:sz w:val="15"/>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C5" w:rsidRPr="00AF2965" w:rsidRDefault="009974C5" w:rsidP="00AF296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C5" w:rsidRPr="00AF2965" w:rsidRDefault="009974C5" w:rsidP="00AF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C5" w:rsidRDefault="009974C5">
      <w:r>
        <w:separator/>
      </w:r>
    </w:p>
  </w:footnote>
  <w:footnote w:type="continuationSeparator" w:id="0">
    <w:p w:rsidR="009974C5" w:rsidRDefault="00997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C5" w:rsidRPr="00A6012B" w:rsidRDefault="00E260A4" w:rsidP="00E260A4">
    <w:pPr>
      <w:pStyle w:val="Header"/>
      <w:rPr>
        <w:rFonts w:asciiTheme="minorHAnsi" w:hAnsiTheme="minorHAnsi"/>
      </w:rPr>
    </w:pPr>
    <w:r w:rsidRPr="00E260A4">
      <w:rPr>
        <w:rFonts w:asciiTheme="minorHAnsi" w:hAnsiTheme="minorHAnsi"/>
        <w:i/>
        <w:highlight w:val="yellow"/>
      </w:rPr>
      <w:t>Current to August 1, 2015</w:t>
    </w:r>
    <w:r>
      <w:rPr>
        <w:rFonts w:asciiTheme="minorHAnsi" w:hAnsiTheme="minorHAnsi"/>
        <w:i/>
      </w:rPr>
      <w:tab/>
    </w:r>
    <w:r>
      <w:rPr>
        <w:rFonts w:asciiTheme="minorHAnsi" w:hAnsiTheme="minorHAnsi"/>
        <w:i/>
      </w:rPr>
      <w:tab/>
    </w:r>
    <w:r w:rsidR="009974C5" w:rsidRPr="00A6012B">
      <w:rPr>
        <w:rFonts w:asciiTheme="minorHAnsi" w:hAnsiTheme="minorHAnsi"/>
      </w:rPr>
      <w:t xml:space="preserve">- </w:t>
    </w:r>
    <w:r w:rsidR="009974C5" w:rsidRPr="00A6012B">
      <w:rPr>
        <w:rStyle w:val="PageNumber"/>
        <w:rFonts w:asciiTheme="minorHAnsi" w:hAnsiTheme="minorHAnsi"/>
      </w:rPr>
      <w:fldChar w:fldCharType="begin"/>
    </w:r>
    <w:r w:rsidR="009974C5" w:rsidRPr="00A6012B">
      <w:rPr>
        <w:rStyle w:val="PageNumber"/>
        <w:rFonts w:asciiTheme="minorHAnsi" w:hAnsiTheme="minorHAnsi"/>
      </w:rPr>
      <w:instrText xml:space="preserve"> PAGE </w:instrText>
    </w:r>
    <w:r w:rsidR="009974C5" w:rsidRPr="00A6012B">
      <w:rPr>
        <w:rStyle w:val="PageNumber"/>
        <w:rFonts w:asciiTheme="minorHAnsi" w:hAnsiTheme="minorHAnsi"/>
      </w:rPr>
      <w:fldChar w:fldCharType="separate"/>
    </w:r>
    <w:r w:rsidR="00BE03D8">
      <w:rPr>
        <w:rStyle w:val="PageNumber"/>
        <w:rFonts w:asciiTheme="minorHAnsi" w:hAnsiTheme="minorHAnsi"/>
        <w:noProof/>
      </w:rPr>
      <w:t>2</w:t>
    </w:r>
    <w:r w:rsidR="009974C5" w:rsidRPr="00A6012B">
      <w:rPr>
        <w:rStyle w:val="PageNumber"/>
        <w:rFonts w:asciiTheme="minorHAnsi" w:hAnsiTheme="minorHAnsi"/>
      </w:rPr>
      <w:fldChar w:fldCharType="end"/>
    </w:r>
    <w:r w:rsidR="009974C5" w:rsidRPr="00A6012B">
      <w:rPr>
        <w:rStyle w:val="PageNumber"/>
        <w:rFonts w:asciiTheme="minorHAnsi" w:hAnsiTheme="minorHAns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C5" w:rsidRDefault="009974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C5" w:rsidRDefault="009974C5">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BE03D8">
      <w:rPr>
        <w:rStyle w:val="PageNumber"/>
        <w:noProof/>
      </w:rPr>
      <w:t>3</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4C5" w:rsidRDefault="00997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AE1B7E"/>
    <w:lvl w:ilvl="0">
      <w:start w:val="1"/>
      <w:numFmt w:val="decimal"/>
      <w:lvlText w:val="%1."/>
      <w:lvlJc w:val="left"/>
      <w:pPr>
        <w:tabs>
          <w:tab w:val="num" w:pos="1800"/>
        </w:tabs>
        <w:ind w:left="1800" w:hanging="360"/>
      </w:pPr>
    </w:lvl>
  </w:abstractNum>
  <w:abstractNum w:abstractNumId="1">
    <w:nsid w:val="FFFFFF7D"/>
    <w:multiLevelType w:val="singleLevel"/>
    <w:tmpl w:val="AA7CC5D0"/>
    <w:lvl w:ilvl="0">
      <w:start w:val="1"/>
      <w:numFmt w:val="decimal"/>
      <w:lvlText w:val="%1."/>
      <w:lvlJc w:val="left"/>
      <w:pPr>
        <w:tabs>
          <w:tab w:val="num" w:pos="1440"/>
        </w:tabs>
        <w:ind w:left="1440" w:hanging="360"/>
      </w:pPr>
    </w:lvl>
  </w:abstractNum>
  <w:abstractNum w:abstractNumId="2">
    <w:nsid w:val="FFFFFF7E"/>
    <w:multiLevelType w:val="singleLevel"/>
    <w:tmpl w:val="109A35E8"/>
    <w:lvl w:ilvl="0">
      <w:start w:val="1"/>
      <w:numFmt w:val="decimal"/>
      <w:lvlText w:val="%1."/>
      <w:lvlJc w:val="left"/>
      <w:pPr>
        <w:tabs>
          <w:tab w:val="num" w:pos="1080"/>
        </w:tabs>
        <w:ind w:left="1080" w:hanging="360"/>
      </w:pPr>
    </w:lvl>
  </w:abstractNum>
  <w:abstractNum w:abstractNumId="3">
    <w:nsid w:val="FFFFFF7F"/>
    <w:multiLevelType w:val="singleLevel"/>
    <w:tmpl w:val="6CCAFDAE"/>
    <w:lvl w:ilvl="0">
      <w:start w:val="1"/>
      <w:numFmt w:val="decimal"/>
      <w:lvlText w:val="%1."/>
      <w:lvlJc w:val="left"/>
      <w:pPr>
        <w:tabs>
          <w:tab w:val="num" w:pos="720"/>
        </w:tabs>
        <w:ind w:left="720" w:hanging="360"/>
      </w:pPr>
    </w:lvl>
  </w:abstractNum>
  <w:abstractNum w:abstractNumId="4">
    <w:nsid w:val="FFFFFF80"/>
    <w:multiLevelType w:val="singleLevel"/>
    <w:tmpl w:val="ACA6DB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529E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DE632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43A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6E20496"/>
    <w:lvl w:ilvl="0">
      <w:start w:val="1"/>
      <w:numFmt w:val="decimal"/>
      <w:lvlText w:val="%1."/>
      <w:lvlJc w:val="left"/>
      <w:pPr>
        <w:tabs>
          <w:tab w:val="num" w:pos="360"/>
        </w:tabs>
        <w:ind w:left="360" w:hanging="360"/>
      </w:pPr>
    </w:lvl>
  </w:abstractNum>
  <w:abstractNum w:abstractNumId="9">
    <w:nsid w:val="FFFFFF89"/>
    <w:multiLevelType w:val="singleLevel"/>
    <w:tmpl w:val="5BAC5DBC"/>
    <w:lvl w:ilvl="0">
      <w:start w:val="1"/>
      <w:numFmt w:val="bullet"/>
      <w:lvlText w:val=""/>
      <w:lvlJc w:val="left"/>
      <w:pPr>
        <w:tabs>
          <w:tab w:val="num" w:pos="360"/>
        </w:tabs>
        <w:ind w:left="360" w:hanging="360"/>
      </w:pPr>
      <w:rPr>
        <w:rFonts w:ascii="Symbol" w:hAnsi="Symbol" w:hint="default"/>
      </w:rPr>
    </w:lvl>
  </w:abstractNum>
  <w:abstractNum w:abstractNumId="10">
    <w:nsid w:val="0C1F2C3B"/>
    <w:multiLevelType w:val="hybridMultilevel"/>
    <w:tmpl w:val="12883C82"/>
    <w:lvl w:ilvl="0" w:tplc="6EE25FAE">
      <w:start w:val="1"/>
      <w:numFmt w:val="bullet"/>
      <w:pStyle w:val="BulletBody"/>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3C44B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FB42F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34C7C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AE61FF9"/>
    <w:multiLevelType w:val="multilevel"/>
    <w:tmpl w:val="92BCA6B4"/>
    <w:name w:val="zzmpLitigation||Litigation|2|3|1|1|0|32||1|0|32||1|0|32||1|0|32||1|0|32||1|0|32||1|0|32||1|0|32||1|0|32||"/>
    <w:lvl w:ilvl="0">
      <w:start w:val="1"/>
      <w:numFmt w:val="decimal"/>
      <w:pStyle w:val="LitigationL1"/>
      <w:lvlText w:val="%1."/>
      <w:lvlJc w:val="left"/>
      <w:pPr>
        <w:tabs>
          <w:tab w:val="num" w:pos="144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tigationL2"/>
      <w:lvlText w:val="(%2)"/>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itigationL3"/>
      <w:lvlText w:val="(%3)"/>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LitigationL4"/>
      <w:lvlText w:val="(%4)"/>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tigationL5"/>
      <w:lvlText w:val="(%5)"/>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itigationL6"/>
      <w:lvlText w:val="%6."/>
      <w:lvlJc w:val="left"/>
      <w:pPr>
        <w:tabs>
          <w:tab w:val="num" w:pos="4320"/>
        </w:tabs>
        <w:ind w:left="432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LitigationL7"/>
      <w:lvlText w:val="%7."/>
      <w:lvlJc w:val="left"/>
      <w:pPr>
        <w:tabs>
          <w:tab w:val="num" w:pos="5040"/>
        </w:tabs>
        <w:ind w:left="50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itigationL8"/>
      <w:lvlText w:val="%8)"/>
      <w:lvlJc w:val="left"/>
      <w:pPr>
        <w:tabs>
          <w:tab w:val="num" w:pos="5760"/>
        </w:tabs>
        <w:ind w:left="57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itigationL9"/>
      <w:lvlText w:val="%9)"/>
      <w:lvlJc w:val="left"/>
      <w:pPr>
        <w:tabs>
          <w:tab w:val="num" w:pos="6480"/>
        </w:tabs>
        <w:ind w:left="64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1C661C4A"/>
    <w:multiLevelType w:val="multilevel"/>
    <w:tmpl w:val="3446D0BE"/>
    <w:lvl w:ilvl="0">
      <w:start w:val="1"/>
      <w:numFmt w:val="upperLetter"/>
      <w:pStyle w:val="Recital1"/>
      <w:lvlText w:val="%1."/>
      <w:lvlJc w:val="left"/>
      <w:pPr>
        <w:tabs>
          <w:tab w:val="num" w:pos="0"/>
        </w:tabs>
        <w:ind w:left="0" w:firstLine="0"/>
      </w:pPr>
      <w:rPr>
        <w:rFonts w:hint="default"/>
      </w:rPr>
    </w:lvl>
    <w:lvl w:ilvl="1">
      <w:start w:val="1"/>
      <w:numFmt w:val="lowerLetter"/>
      <w:pStyle w:val="Recital2"/>
      <w:lvlText w:val="(%2)"/>
      <w:lvlJc w:val="left"/>
      <w:pPr>
        <w:tabs>
          <w:tab w:val="num" w:pos="1440"/>
        </w:tabs>
        <w:ind w:left="1440" w:hanging="720"/>
      </w:pPr>
      <w:rPr>
        <w:rFonts w:hint="default"/>
      </w:rPr>
    </w:lvl>
    <w:lvl w:ilvl="2">
      <w:start w:val="1"/>
      <w:numFmt w:val="lowerRoman"/>
      <w:pStyle w:val="Recital3"/>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CFF6899"/>
    <w:multiLevelType w:val="hybridMultilevel"/>
    <w:tmpl w:val="E312E5F2"/>
    <w:lvl w:ilvl="0" w:tplc="046E2E9A">
      <w:start w:val="1"/>
      <w:numFmt w:val="bullet"/>
      <w:pStyle w:val="BulletBodySpecial"/>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242C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D82B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0D66D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7BF066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1467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4CE6C7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6FB71B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C1231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C4436AB"/>
    <w:multiLevelType w:val="multilevel"/>
    <w:tmpl w:val="5936EA3C"/>
    <w:name w:val="HeadingStyles||Heading|3|3|0|1|0|32||1|0|32||1|0|32||1|0|32||1|0|32||1|0|32||1|0|32||1|0|32||1|0|41||"/>
    <w:lvl w:ilvl="0">
      <w:start w:val="1"/>
      <w:numFmt w:val="decimal"/>
      <w:pStyle w:val="Heading1"/>
      <w:lvlText w:val="%1."/>
      <w:lvlJc w:val="left"/>
      <w:pPr>
        <w:tabs>
          <w:tab w:val="num" w:pos="720"/>
        </w:tabs>
        <w:ind w:left="720" w:hanging="720"/>
      </w:pPr>
      <w:rPr>
        <w:rFonts w:hint="default"/>
        <w:u w:val="none"/>
      </w:rPr>
    </w:lvl>
    <w:lvl w:ilvl="1">
      <w:start w:val="1"/>
      <w:numFmt w:val="lowerLetter"/>
      <w:pStyle w:val="Heading2"/>
      <w:lvlText w:val="(%2)"/>
      <w:lvlJc w:val="left"/>
      <w:pPr>
        <w:tabs>
          <w:tab w:val="num" w:pos="1440"/>
        </w:tabs>
        <w:ind w:left="1440" w:hanging="720"/>
      </w:pPr>
      <w:rPr>
        <w:rFonts w:hint="default"/>
        <w:u w:val="none"/>
      </w:rPr>
    </w:lvl>
    <w:lvl w:ilvl="2">
      <w:start w:val="1"/>
      <w:numFmt w:val="lowerRoman"/>
      <w:pStyle w:val="Heading3"/>
      <w:lvlText w:val="(%3)"/>
      <w:lvlJc w:val="left"/>
      <w:pPr>
        <w:tabs>
          <w:tab w:val="num" w:pos="2160"/>
        </w:tabs>
        <w:ind w:left="2160" w:hanging="720"/>
      </w:pPr>
      <w:rPr>
        <w:rFonts w:hint="default"/>
        <w:u w:val="none"/>
      </w:rPr>
    </w:lvl>
    <w:lvl w:ilvl="3">
      <w:start w:val="1"/>
      <w:numFmt w:val="upperLetter"/>
      <w:pStyle w:val="Heading4"/>
      <w:lvlText w:val="%4."/>
      <w:lvlJc w:val="left"/>
      <w:pPr>
        <w:tabs>
          <w:tab w:val="num" w:pos="2880"/>
        </w:tabs>
        <w:ind w:left="2880" w:hanging="720"/>
      </w:pPr>
      <w:rPr>
        <w:rFonts w:hint="default"/>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lowerRoman"/>
      <w:pStyle w:val="Heading7"/>
      <w:lvlText w:val="%7)"/>
      <w:lvlJc w:val="left"/>
      <w:pPr>
        <w:tabs>
          <w:tab w:val="num" w:pos="5040"/>
        </w:tabs>
        <w:ind w:left="5040" w:hanging="720"/>
      </w:pPr>
      <w:rPr>
        <w:rFonts w:hint="default"/>
        <w:u w:val="none"/>
      </w:rPr>
    </w:lvl>
    <w:lvl w:ilvl="7">
      <w:start w:val="1"/>
      <w:numFmt w:val="upperLetter"/>
      <w:pStyle w:val="Heading8"/>
      <w:lvlText w:val="(%8)"/>
      <w:lvlJc w:val="left"/>
      <w:pPr>
        <w:tabs>
          <w:tab w:val="num" w:pos="5760"/>
        </w:tabs>
        <w:ind w:left="5760" w:hanging="720"/>
      </w:pPr>
      <w:rPr>
        <w:rFonts w:hint="default"/>
        <w:u w:val="none"/>
      </w:rPr>
    </w:lvl>
    <w:lvl w:ilvl="8">
      <w:start w:val="1"/>
      <w:numFmt w:val="upperLetter"/>
      <w:pStyle w:val="Heading9"/>
      <w:suff w:val="nothing"/>
      <w:lvlText w:val="Schedule %9"/>
      <w:lvlJc w:val="left"/>
      <w:pPr>
        <w:ind w:left="0" w:firstLine="0"/>
      </w:pPr>
      <w:rPr>
        <w:rFonts w:hint="default"/>
        <w:u w:val="none"/>
      </w:rPr>
    </w:lvl>
  </w:abstractNum>
  <w:abstractNum w:abstractNumId="26">
    <w:nsid w:val="72EC06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4AB24F1"/>
    <w:multiLevelType w:val="multilevel"/>
    <w:tmpl w:val="64046934"/>
    <w:lvl w:ilvl="0">
      <w:start w:val="1"/>
      <w:numFmt w:val="decimal"/>
      <w:lvlRestart w:val="0"/>
      <w:lvlText w:val="%1."/>
      <w:lvlJc w:val="left"/>
      <w:pPr>
        <w:tabs>
          <w:tab w:val="num" w:pos="720"/>
        </w:tabs>
        <w:ind w:left="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432"/>
      </w:pPr>
      <w:rPr>
        <w:rFonts w:hint="default"/>
      </w:rPr>
    </w:lvl>
    <w:lvl w:ilvl="3">
      <w:start w:val="1"/>
      <w:numFmt w:val="decimal"/>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8">
    <w:nsid w:val="787452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5"/>
  </w:num>
  <w:num w:numId="14">
    <w:abstractNumId w:val="25"/>
  </w:num>
  <w:num w:numId="15">
    <w:abstractNumId w:val="11"/>
  </w:num>
  <w:num w:numId="16">
    <w:abstractNumId w:val="19"/>
  </w:num>
  <w:num w:numId="17">
    <w:abstractNumId w:val="23"/>
  </w:num>
  <w:num w:numId="18">
    <w:abstractNumId w:val="12"/>
  </w:num>
  <w:num w:numId="19">
    <w:abstractNumId w:val="20"/>
  </w:num>
  <w:num w:numId="20">
    <w:abstractNumId w:val="13"/>
  </w:num>
  <w:num w:numId="21">
    <w:abstractNumId w:val="22"/>
  </w:num>
  <w:num w:numId="22">
    <w:abstractNumId w:val="21"/>
  </w:num>
  <w:num w:numId="23">
    <w:abstractNumId w:val="18"/>
  </w:num>
  <w:num w:numId="24">
    <w:abstractNumId w:val="17"/>
  </w:num>
  <w:num w:numId="25">
    <w:abstractNumId w:val="24"/>
  </w:num>
  <w:num w:numId="26">
    <w:abstractNumId w:val="26"/>
  </w:num>
  <w:num w:numId="27">
    <w:abstractNumId w:val="28"/>
  </w:num>
  <w:num w:numId="28">
    <w:abstractNumId w:val="2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eadingStyles" w:val="||Heading|3|3|0|1|0|32||1|0|32||1|0|32||1|0|32||1|0|32||1|0|32||1|0|32||1|0|32||1|0|41||"/>
    <w:docVar w:name="zzmpFixedCurScheme" w:val="ingStyles"/>
    <w:docVar w:name="zzmpFixedCurScheme_9.0" w:val="1HeadingStyles"/>
    <w:docVar w:name="zzmpLitigation" w:val="||Litigation|2|3|1|1|0|32||1|0|32||1|0|32||1|0|32||1|0|32||1|0|32||1|0|32||1|0|32||1|0|32||"/>
    <w:docVar w:name="zzmpnSession" w:val="0.52232"/>
  </w:docVars>
  <w:rsids>
    <w:rsidRoot w:val="008E32A1"/>
    <w:rsid w:val="000009B6"/>
    <w:rsid w:val="00100F30"/>
    <w:rsid w:val="001605DD"/>
    <w:rsid w:val="00177A37"/>
    <w:rsid w:val="001A57FB"/>
    <w:rsid w:val="003755EA"/>
    <w:rsid w:val="004662D5"/>
    <w:rsid w:val="004828C0"/>
    <w:rsid w:val="00497C07"/>
    <w:rsid w:val="005056D9"/>
    <w:rsid w:val="005140E5"/>
    <w:rsid w:val="00521620"/>
    <w:rsid w:val="00525187"/>
    <w:rsid w:val="0057174B"/>
    <w:rsid w:val="005B0B59"/>
    <w:rsid w:val="005C7534"/>
    <w:rsid w:val="005E4AA1"/>
    <w:rsid w:val="00622D8E"/>
    <w:rsid w:val="006617B3"/>
    <w:rsid w:val="006B5797"/>
    <w:rsid w:val="006E1591"/>
    <w:rsid w:val="007341F1"/>
    <w:rsid w:val="0089029E"/>
    <w:rsid w:val="008961DF"/>
    <w:rsid w:val="008A4D03"/>
    <w:rsid w:val="008E32A1"/>
    <w:rsid w:val="0096777F"/>
    <w:rsid w:val="009974C5"/>
    <w:rsid w:val="00A026C4"/>
    <w:rsid w:val="00A6012B"/>
    <w:rsid w:val="00A61B8C"/>
    <w:rsid w:val="00A84622"/>
    <w:rsid w:val="00AF2965"/>
    <w:rsid w:val="00B464A0"/>
    <w:rsid w:val="00BD5295"/>
    <w:rsid w:val="00BE03D8"/>
    <w:rsid w:val="00C7080A"/>
    <w:rsid w:val="00C95CEB"/>
    <w:rsid w:val="00D01A62"/>
    <w:rsid w:val="00D237A5"/>
    <w:rsid w:val="00D904CB"/>
    <w:rsid w:val="00DA2692"/>
    <w:rsid w:val="00E260A4"/>
    <w:rsid w:val="00ED2F0C"/>
    <w:rsid w:val="00F96CC1"/>
    <w:rsid w:val="00FC4BE5"/>
    <w:rsid w:val="00FF64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622"/>
    <w:rPr>
      <w:sz w:val="24"/>
      <w:szCs w:val="24"/>
      <w:lang w:eastAsia="en-US"/>
    </w:rPr>
  </w:style>
  <w:style w:type="paragraph" w:styleId="Heading1">
    <w:name w:val="heading 1"/>
    <w:basedOn w:val="BodyText"/>
    <w:qFormat/>
    <w:rsid w:val="00A84622"/>
    <w:pPr>
      <w:numPr>
        <w:numId w:val="14"/>
      </w:numPr>
      <w:outlineLvl w:val="0"/>
    </w:pPr>
    <w:rPr>
      <w:rFonts w:cs="Arial"/>
      <w:bCs/>
    </w:rPr>
  </w:style>
  <w:style w:type="paragraph" w:styleId="Heading2">
    <w:name w:val="heading 2"/>
    <w:basedOn w:val="BodyText"/>
    <w:qFormat/>
    <w:rsid w:val="00A84622"/>
    <w:pPr>
      <w:numPr>
        <w:ilvl w:val="1"/>
        <w:numId w:val="14"/>
      </w:numPr>
      <w:outlineLvl w:val="1"/>
    </w:pPr>
    <w:rPr>
      <w:rFonts w:cs="Arial"/>
      <w:bCs/>
      <w:iCs/>
    </w:rPr>
  </w:style>
  <w:style w:type="paragraph" w:styleId="Heading3">
    <w:name w:val="heading 3"/>
    <w:basedOn w:val="BodyText"/>
    <w:qFormat/>
    <w:rsid w:val="00A84622"/>
    <w:pPr>
      <w:numPr>
        <w:ilvl w:val="2"/>
        <w:numId w:val="14"/>
      </w:numPr>
      <w:outlineLvl w:val="2"/>
    </w:pPr>
    <w:rPr>
      <w:rFonts w:cs="Arial"/>
      <w:bCs/>
    </w:rPr>
  </w:style>
  <w:style w:type="paragraph" w:styleId="Heading4">
    <w:name w:val="heading 4"/>
    <w:basedOn w:val="BodyText"/>
    <w:qFormat/>
    <w:rsid w:val="00A84622"/>
    <w:pPr>
      <w:numPr>
        <w:ilvl w:val="3"/>
        <w:numId w:val="14"/>
      </w:numPr>
      <w:outlineLvl w:val="3"/>
    </w:pPr>
    <w:rPr>
      <w:bCs/>
    </w:rPr>
  </w:style>
  <w:style w:type="paragraph" w:styleId="Heading5">
    <w:name w:val="heading 5"/>
    <w:basedOn w:val="BodyText"/>
    <w:qFormat/>
    <w:rsid w:val="00A84622"/>
    <w:pPr>
      <w:numPr>
        <w:ilvl w:val="4"/>
        <w:numId w:val="14"/>
      </w:numPr>
      <w:outlineLvl w:val="4"/>
    </w:pPr>
    <w:rPr>
      <w:bCs/>
      <w:iCs/>
    </w:rPr>
  </w:style>
  <w:style w:type="paragraph" w:styleId="Heading6">
    <w:name w:val="heading 6"/>
    <w:basedOn w:val="BodyText"/>
    <w:qFormat/>
    <w:rsid w:val="00A84622"/>
    <w:pPr>
      <w:numPr>
        <w:ilvl w:val="5"/>
        <w:numId w:val="14"/>
      </w:numPr>
      <w:outlineLvl w:val="5"/>
    </w:pPr>
    <w:rPr>
      <w:bCs/>
    </w:rPr>
  </w:style>
  <w:style w:type="paragraph" w:styleId="Heading7">
    <w:name w:val="heading 7"/>
    <w:basedOn w:val="BodyText"/>
    <w:qFormat/>
    <w:rsid w:val="00A84622"/>
    <w:pPr>
      <w:numPr>
        <w:ilvl w:val="6"/>
        <w:numId w:val="14"/>
      </w:numPr>
      <w:outlineLvl w:val="6"/>
    </w:pPr>
  </w:style>
  <w:style w:type="paragraph" w:styleId="Heading8">
    <w:name w:val="heading 8"/>
    <w:basedOn w:val="BodyText"/>
    <w:qFormat/>
    <w:rsid w:val="00A84622"/>
    <w:pPr>
      <w:numPr>
        <w:ilvl w:val="7"/>
        <w:numId w:val="14"/>
      </w:numPr>
      <w:outlineLvl w:val="7"/>
    </w:pPr>
    <w:rPr>
      <w:iCs/>
    </w:rPr>
  </w:style>
  <w:style w:type="paragraph" w:styleId="Heading9">
    <w:name w:val="heading 9"/>
    <w:basedOn w:val="Normal"/>
    <w:next w:val="BodyText"/>
    <w:qFormat/>
    <w:rsid w:val="00A84622"/>
    <w:pPr>
      <w:keepNext/>
      <w:keepLines/>
      <w:numPr>
        <w:ilvl w:val="8"/>
        <w:numId w:val="14"/>
      </w:numPr>
      <w:spacing w:before="240"/>
      <w:jc w:val="center"/>
      <w:outlineLvl w:val="8"/>
    </w:pPr>
    <w:rPr>
      <w:rFonts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4622"/>
    <w:pPr>
      <w:spacing w:before="240"/>
      <w:jc w:val="both"/>
    </w:pPr>
  </w:style>
  <w:style w:type="paragraph" w:styleId="TOC1">
    <w:name w:val="toc 1"/>
    <w:basedOn w:val="Normal"/>
    <w:next w:val="Normal"/>
    <w:autoRedefine/>
    <w:semiHidden/>
    <w:rsid w:val="00A84622"/>
    <w:pPr>
      <w:keepNext/>
      <w:keepLines/>
      <w:tabs>
        <w:tab w:val="left" w:pos="720"/>
        <w:tab w:val="right" w:leader="dot" w:pos="9360"/>
      </w:tabs>
      <w:spacing w:before="240" w:after="240"/>
      <w:ind w:left="720" w:right="1008" w:hanging="720"/>
    </w:pPr>
    <w:rPr>
      <w:b/>
      <w:caps/>
    </w:rPr>
  </w:style>
  <w:style w:type="paragraph" w:customStyle="1" w:styleId="BodySpecial">
    <w:name w:val="Body Special"/>
    <w:basedOn w:val="Normal"/>
    <w:next w:val="BodyText"/>
    <w:rsid w:val="00A84622"/>
    <w:pPr>
      <w:keepLines/>
      <w:spacing w:before="240"/>
    </w:pPr>
  </w:style>
  <w:style w:type="paragraph" w:customStyle="1" w:styleId="BulletBody">
    <w:name w:val="Bullet Body"/>
    <w:basedOn w:val="BodyText"/>
    <w:rsid w:val="00A84622"/>
    <w:pPr>
      <w:numPr>
        <w:numId w:val="11"/>
      </w:numPr>
    </w:pPr>
  </w:style>
  <w:style w:type="paragraph" w:customStyle="1" w:styleId="BulletBodySpecial">
    <w:name w:val="Bullet Body Special"/>
    <w:basedOn w:val="Normal"/>
    <w:rsid w:val="00A84622"/>
    <w:pPr>
      <w:numPr>
        <w:numId w:val="12"/>
      </w:numPr>
      <w:spacing w:before="240"/>
      <w:jc w:val="both"/>
    </w:pPr>
  </w:style>
  <w:style w:type="paragraph" w:customStyle="1" w:styleId="Citation">
    <w:name w:val="Citation"/>
    <w:basedOn w:val="Normal"/>
    <w:rsid w:val="00A84622"/>
    <w:pPr>
      <w:keepLines/>
      <w:spacing w:before="120"/>
      <w:ind w:left="720" w:right="720"/>
    </w:pPr>
  </w:style>
  <w:style w:type="character" w:customStyle="1" w:styleId="CommentHidden">
    <w:name w:val="Comment (Hidden)"/>
    <w:basedOn w:val="DefaultParagraphFont"/>
    <w:rsid w:val="00A84622"/>
    <w:rPr>
      <w:rFonts w:ascii="Arial" w:hAnsi="Arial"/>
      <w:caps/>
      <w:vanish/>
      <w:color w:val="FF0000"/>
      <w:sz w:val="18"/>
      <w:szCs w:val="18"/>
    </w:rPr>
  </w:style>
  <w:style w:type="paragraph" w:styleId="Footer">
    <w:name w:val="footer"/>
    <w:basedOn w:val="Normal"/>
    <w:semiHidden/>
    <w:rsid w:val="00A84622"/>
    <w:pPr>
      <w:tabs>
        <w:tab w:val="center" w:pos="4680"/>
        <w:tab w:val="right" w:pos="9360"/>
      </w:tabs>
    </w:pPr>
    <w:rPr>
      <w:sz w:val="14"/>
      <w:szCs w:val="14"/>
    </w:rPr>
  </w:style>
  <w:style w:type="paragraph" w:styleId="Header">
    <w:name w:val="header"/>
    <w:basedOn w:val="Normal"/>
    <w:semiHidden/>
    <w:rsid w:val="00A84622"/>
    <w:pPr>
      <w:tabs>
        <w:tab w:val="center" w:pos="4680"/>
        <w:tab w:val="right" w:pos="9360"/>
      </w:tabs>
    </w:pPr>
  </w:style>
  <w:style w:type="paragraph" w:customStyle="1" w:styleId="QuoteBlock1">
    <w:name w:val="Quote Block 1"/>
    <w:basedOn w:val="Normal"/>
    <w:rsid w:val="00A84622"/>
    <w:pPr>
      <w:spacing w:before="240"/>
      <w:ind w:left="720" w:right="720"/>
      <w:jc w:val="both"/>
    </w:pPr>
  </w:style>
  <w:style w:type="paragraph" w:customStyle="1" w:styleId="QuoteBlock2">
    <w:name w:val="Quote Block 2"/>
    <w:basedOn w:val="QuoteBlock1"/>
    <w:rsid w:val="00A84622"/>
    <w:pPr>
      <w:ind w:left="1440" w:right="1440"/>
    </w:pPr>
  </w:style>
  <w:style w:type="paragraph" w:customStyle="1" w:styleId="QuoteBlock3">
    <w:name w:val="Quote Block 3"/>
    <w:basedOn w:val="QuoteBlock1"/>
    <w:rsid w:val="00A84622"/>
    <w:pPr>
      <w:ind w:left="2160" w:right="2160"/>
    </w:pPr>
  </w:style>
  <w:style w:type="paragraph" w:customStyle="1" w:styleId="QuoteBlock4">
    <w:name w:val="Quote Block 4"/>
    <w:basedOn w:val="QuoteBlock1"/>
    <w:rsid w:val="00A84622"/>
    <w:pPr>
      <w:ind w:left="2880" w:right="2880"/>
    </w:pPr>
  </w:style>
  <w:style w:type="paragraph" w:customStyle="1" w:styleId="QuoteHanging1">
    <w:name w:val="Quote Hanging 1"/>
    <w:basedOn w:val="Normal"/>
    <w:next w:val="QuoteBlock1"/>
    <w:rsid w:val="00A84622"/>
    <w:pPr>
      <w:spacing w:before="240"/>
      <w:ind w:left="720" w:right="720" w:hanging="101"/>
      <w:jc w:val="both"/>
    </w:pPr>
  </w:style>
  <w:style w:type="paragraph" w:customStyle="1" w:styleId="QuoteHanging2">
    <w:name w:val="Quote Hanging 2"/>
    <w:basedOn w:val="QuoteHanging1"/>
    <w:next w:val="QuoteBlock2"/>
    <w:rsid w:val="00A84622"/>
    <w:pPr>
      <w:ind w:left="1440" w:right="1440"/>
    </w:pPr>
  </w:style>
  <w:style w:type="paragraph" w:customStyle="1" w:styleId="QuoteHanging3">
    <w:name w:val="Quote Hanging 3"/>
    <w:basedOn w:val="QuoteHanging1"/>
    <w:next w:val="QuoteBlock3"/>
    <w:rsid w:val="00A84622"/>
    <w:pPr>
      <w:ind w:left="2160" w:right="2160"/>
    </w:pPr>
  </w:style>
  <w:style w:type="paragraph" w:customStyle="1" w:styleId="QuotewithinQuote1">
    <w:name w:val="Quote within Quote 1"/>
    <w:basedOn w:val="QuoteHanging1"/>
    <w:next w:val="QuoteBlock2"/>
    <w:rsid w:val="00A84622"/>
    <w:pPr>
      <w:ind w:left="1440" w:right="1440" w:hanging="72"/>
    </w:pPr>
  </w:style>
  <w:style w:type="paragraph" w:customStyle="1" w:styleId="QuotewithinQuote2">
    <w:name w:val="Quote within Quote 2"/>
    <w:basedOn w:val="QuotewithinQuote1"/>
    <w:next w:val="QuoteBlock3"/>
    <w:rsid w:val="00A84622"/>
    <w:pPr>
      <w:ind w:left="2160" w:right="2160"/>
    </w:pPr>
  </w:style>
  <w:style w:type="paragraph" w:customStyle="1" w:styleId="QuotewithinQuote3">
    <w:name w:val="Quote within Quote 3"/>
    <w:basedOn w:val="QuotewithinQuote1"/>
    <w:next w:val="QuoteBlock4"/>
    <w:rsid w:val="00A84622"/>
    <w:pPr>
      <w:ind w:left="2880" w:right="2880"/>
    </w:pPr>
  </w:style>
  <w:style w:type="paragraph" w:customStyle="1" w:styleId="Signatory">
    <w:name w:val="Signatory"/>
    <w:basedOn w:val="Normal"/>
    <w:next w:val="BodyText"/>
    <w:rsid w:val="00A84622"/>
    <w:pPr>
      <w:keepNext/>
      <w:keepLines/>
      <w:tabs>
        <w:tab w:val="right" w:pos="4320"/>
        <w:tab w:val="left" w:pos="5040"/>
        <w:tab w:val="right" w:pos="9360"/>
      </w:tabs>
      <w:spacing w:before="240"/>
    </w:pPr>
  </w:style>
  <w:style w:type="paragraph" w:styleId="Salutation">
    <w:name w:val="Salutation"/>
    <w:basedOn w:val="Normal"/>
    <w:next w:val="Normal"/>
    <w:semiHidden/>
    <w:rsid w:val="00A84622"/>
    <w:pPr>
      <w:spacing w:before="240"/>
    </w:pPr>
  </w:style>
  <w:style w:type="paragraph" w:customStyle="1" w:styleId="InsideAddress">
    <w:name w:val="Inside Address"/>
    <w:basedOn w:val="Normal"/>
    <w:next w:val="Attention"/>
    <w:semiHidden/>
    <w:rsid w:val="00A84622"/>
    <w:pPr>
      <w:spacing w:before="240"/>
    </w:pPr>
  </w:style>
  <w:style w:type="paragraph" w:customStyle="1" w:styleId="Attention">
    <w:name w:val="Attention"/>
    <w:basedOn w:val="Normal"/>
    <w:semiHidden/>
    <w:rsid w:val="00A84622"/>
    <w:pPr>
      <w:spacing w:before="240"/>
      <w:ind w:left="1440" w:hanging="1440"/>
    </w:pPr>
    <w:rPr>
      <w:b/>
    </w:rPr>
  </w:style>
  <w:style w:type="paragraph" w:styleId="Title">
    <w:name w:val="Title"/>
    <w:basedOn w:val="Normal"/>
    <w:next w:val="BodyText"/>
    <w:qFormat/>
    <w:rsid w:val="00A84622"/>
    <w:pPr>
      <w:keepNext/>
      <w:keepLines/>
      <w:spacing w:before="240" w:after="60"/>
      <w:jc w:val="center"/>
    </w:pPr>
    <w:rPr>
      <w:rFonts w:cs="Arial"/>
      <w:b/>
      <w:bCs/>
      <w:caps/>
      <w:kern w:val="28"/>
    </w:rPr>
  </w:style>
  <w:style w:type="paragraph" w:styleId="Subtitle">
    <w:name w:val="Subtitle"/>
    <w:basedOn w:val="Normal"/>
    <w:qFormat/>
    <w:rsid w:val="00A84622"/>
    <w:pPr>
      <w:keepNext/>
      <w:keepLines/>
      <w:spacing w:before="240" w:after="60"/>
      <w:jc w:val="center"/>
    </w:pPr>
    <w:rPr>
      <w:rFonts w:cs="Arial"/>
      <w:b/>
    </w:rPr>
  </w:style>
  <w:style w:type="paragraph" w:customStyle="1" w:styleId="Recital1">
    <w:name w:val="Recital 1"/>
    <w:basedOn w:val="BodyText"/>
    <w:rsid w:val="00A84622"/>
    <w:pPr>
      <w:numPr>
        <w:numId w:val="13"/>
      </w:numPr>
      <w:tabs>
        <w:tab w:val="clear" w:pos="0"/>
      </w:tabs>
    </w:pPr>
  </w:style>
  <w:style w:type="paragraph" w:customStyle="1" w:styleId="Recital2">
    <w:name w:val="Recital 2"/>
    <w:basedOn w:val="BodyText"/>
    <w:rsid w:val="00A84622"/>
    <w:pPr>
      <w:numPr>
        <w:ilvl w:val="1"/>
        <w:numId w:val="13"/>
      </w:numPr>
    </w:pPr>
  </w:style>
  <w:style w:type="paragraph" w:customStyle="1" w:styleId="Recital3">
    <w:name w:val="Recital 3"/>
    <w:basedOn w:val="BodyText"/>
    <w:rsid w:val="00A84622"/>
    <w:pPr>
      <w:numPr>
        <w:ilvl w:val="2"/>
        <w:numId w:val="13"/>
      </w:numPr>
    </w:pPr>
  </w:style>
  <w:style w:type="paragraph" w:styleId="EndnoteText">
    <w:name w:val="endnote text"/>
    <w:basedOn w:val="Normal"/>
    <w:semiHidden/>
    <w:rsid w:val="00A84622"/>
    <w:rPr>
      <w:sz w:val="20"/>
      <w:szCs w:val="20"/>
    </w:rPr>
  </w:style>
  <w:style w:type="character" w:styleId="EndnoteReference">
    <w:name w:val="endnote reference"/>
    <w:basedOn w:val="DefaultParagraphFont"/>
    <w:semiHidden/>
    <w:rsid w:val="00A84622"/>
    <w:rPr>
      <w:vertAlign w:val="superscript"/>
    </w:rPr>
  </w:style>
  <w:style w:type="paragraph" w:customStyle="1" w:styleId="HeadingTitle1">
    <w:name w:val="Heading Title 1"/>
    <w:basedOn w:val="Normal"/>
    <w:next w:val="BodyText"/>
    <w:rsid w:val="00A84622"/>
    <w:pPr>
      <w:keepNext/>
      <w:keepLines/>
      <w:spacing w:before="360"/>
      <w:jc w:val="center"/>
    </w:pPr>
    <w:rPr>
      <w:b/>
      <w:caps/>
    </w:rPr>
  </w:style>
  <w:style w:type="paragraph" w:styleId="TOC2">
    <w:name w:val="toc 2"/>
    <w:basedOn w:val="Normal"/>
    <w:next w:val="Normal"/>
    <w:autoRedefine/>
    <w:semiHidden/>
    <w:rsid w:val="00A84622"/>
    <w:pPr>
      <w:keepLines/>
      <w:tabs>
        <w:tab w:val="left" w:pos="720"/>
        <w:tab w:val="right" w:leader="dot" w:pos="9360"/>
      </w:tabs>
      <w:ind w:left="720" w:right="1008" w:hanging="720"/>
    </w:pPr>
  </w:style>
  <w:style w:type="paragraph" w:styleId="TOC3">
    <w:name w:val="toc 3"/>
    <w:basedOn w:val="Normal"/>
    <w:next w:val="Normal"/>
    <w:autoRedefine/>
    <w:semiHidden/>
    <w:rsid w:val="00A84622"/>
    <w:pPr>
      <w:keepLines/>
      <w:tabs>
        <w:tab w:val="left" w:pos="1440"/>
        <w:tab w:val="right" w:leader="dot" w:pos="9360"/>
      </w:tabs>
      <w:ind w:left="1440" w:right="1008" w:hanging="720"/>
    </w:pPr>
  </w:style>
  <w:style w:type="paragraph" w:styleId="TOC4">
    <w:name w:val="toc 4"/>
    <w:basedOn w:val="Normal"/>
    <w:next w:val="Normal"/>
    <w:autoRedefine/>
    <w:semiHidden/>
    <w:rsid w:val="00A84622"/>
    <w:pPr>
      <w:keepLines/>
      <w:tabs>
        <w:tab w:val="left" w:pos="2160"/>
        <w:tab w:val="right" w:leader="dot" w:pos="9360"/>
      </w:tabs>
      <w:ind w:left="2160" w:right="1008" w:hanging="720"/>
    </w:pPr>
  </w:style>
  <w:style w:type="paragraph" w:styleId="TOC5">
    <w:name w:val="toc 5"/>
    <w:basedOn w:val="Normal"/>
    <w:next w:val="Normal"/>
    <w:autoRedefine/>
    <w:semiHidden/>
    <w:rsid w:val="00A84622"/>
    <w:pPr>
      <w:keepLines/>
      <w:tabs>
        <w:tab w:val="left" w:pos="2880"/>
        <w:tab w:val="right" w:leader="dot" w:pos="9360"/>
      </w:tabs>
      <w:ind w:left="2880" w:right="1008" w:hanging="720"/>
    </w:pPr>
  </w:style>
  <w:style w:type="paragraph" w:styleId="TOC6">
    <w:name w:val="toc 6"/>
    <w:basedOn w:val="Normal"/>
    <w:next w:val="Normal"/>
    <w:autoRedefine/>
    <w:semiHidden/>
    <w:rsid w:val="00A84622"/>
    <w:pPr>
      <w:keepLines/>
      <w:tabs>
        <w:tab w:val="left" w:pos="3600"/>
        <w:tab w:val="right" w:leader="dot" w:pos="9360"/>
      </w:tabs>
      <w:ind w:left="3600" w:right="1008" w:hanging="720"/>
    </w:pPr>
  </w:style>
  <w:style w:type="paragraph" w:styleId="TOC7">
    <w:name w:val="toc 7"/>
    <w:basedOn w:val="Normal"/>
    <w:next w:val="Normal"/>
    <w:autoRedefine/>
    <w:semiHidden/>
    <w:rsid w:val="00A84622"/>
    <w:pPr>
      <w:keepLines/>
      <w:tabs>
        <w:tab w:val="left" w:pos="4320"/>
        <w:tab w:val="right" w:leader="dot" w:pos="9360"/>
      </w:tabs>
      <w:ind w:left="4320" w:right="1008" w:hanging="720"/>
    </w:pPr>
  </w:style>
  <w:style w:type="paragraph" w:styleId="TOC8">
    <w:name w:val="toc 8"/>
    <w:basedOn w:val="Normal"/>
    <w:next w:val="Normal"/>
    <w:autoRedefine/>
    <w:semiHidden/>
    <w:rsid w:val="00A84622"/>
    <w:pPr>
      <w:keepLines/>
      <w:tabs>
        <w:tab w:val="left" w:pos="5040"/>
        <w:tab w:val="right" w:leader="dot" w:pos="9360"/>
      </w:tabs>
      <w:ind w:left="5040" w:right="1008" w:hanging="720"/>
    </w:pPr>
  </w:style>
  <w:style w:type="paragraph" w:styleId="TOC9">
    <w:name w:val="toc 9"/>
    <w:basedOn w:val="Normal"/>
    <w:next w:val="Normal"/>
    <w:autoRedefine/>
    <w:semiHidden/>
    <w:rsid w:val="00A84622"/>
    <w:pPr>
      <w:ind w:left="1920"/>
    </w:pPr>
  </w:style>
  <w:style w:type="paragraph" w:customStyle="1" w:styleId="HeadingTitle2">
    <w:name w:val="Heading Title 2"/>
    <w:basedOn w:val="Normal"/>
    <w:next w:val="BodyText"/>
    <w:rsid w:val="00A84622"/>
    <w:pPr>
      <w:keepNext/>
      <w:keepLines/>
      <w:spacing w:before="240"/>
    </w:pPr>
    <w:rPr>
      <w:b/>
    </w:rPr>
  </w:style>
  <w:style w:type="paragraph" w:customStyle="1" w:styleId="HeadingTitle3">
    <w:name w:val="Heading Title 3"/>
    <w:basedOn w:val="Normal"/>
    <w:next w:val="BodyText"/>
    <w:rsid w:val="00A84622"/>
    <w:pPr>
      <w:keepNext/>
      <w:keepLines/>
      <w:spacing w:before="240"/>
    </w:pPr>
    <w:rPr>
      <w:i/>
    </w:rPr>
  </w:style>
  <w:style w:type="paragraph" w:customStyle="1" w:styleId="HeadingTitle4">
    <w:name w:val="Heading Title 4"/>
    <w:basedOn w:val="Normal"/>
    <w:next w:val="BodyText"/>
    <w:rsid w:val="00A84622"/>
    <w:pPr>
      <w:keepNext/>
      <w:keepLines/>
      <w:spacing w:before="240"/>
    </w:pPr>
    <w:rPr>
      <w:u w:val="single"/>
    </w:rPr>
  </w:style>
  <w:style w:type="paragraph" w:customStyle="1" w:styleId="HeadingTitle5">
    <w:name w:val="Heading Title 5"/>
    <w:basedOn w:val="Normal"/>
    <w:next w:val="BodyText"/>
    <w:rsid w:val="00A84622"/>
    <w:pPr>
      <w:keepNext/>
      <w:keepLines/>
      <w:spacing w:before="240"/>
    </w:pPr>
    <w:rPr>
      <w:b/>
      <w:i/>
    </w:rPr>
  </w:style>
  <w:style w:type="character" w:styleId="Emphasis">
    <w:name w:val="Emphasis"/>
    <w:basedOn w:val="DefaultParagraphFont"/>
    <w:qFormat/>
    <w:rsid w:val="00A84622"/>
    <w:rPr>
      <w:b/>
      <w:i/>
      <w:iCs/>
    </w:rPr>
  </w:style>
  <w:style w:type="character" w:styleId="PageNumber">
    <w:name w:val="page number"/>
    <w:basedOn w:val="DefaultParagraphFont"/>
    <w:semiHidden/>
    <w:rsid w:val="00A84622"/>
  </w:style>
  <w:style w:type="paragraph" w:customStyle="1" w:styleId="CommentRegular">
    <w:name w:val="Comment (Regular)"/>
    <w:basedOn w:val="Normal"/>
    <w:next w:val="BodyText"/>
    <w:rsid w:val="00A84622"/>
    <w:pPr>
      <w:keepLines/>
      <w:spacing w:before="240"/>
      <w:jc w:val="both"/>
    </w:pPr>
    <w:rPr>
      <w:i/>
      <w:color w:val="0000FF"/>
    </w:rPr>
  </w:style>
  <w:style w:type="paragraph" w:customStyle="1" w:styleId="HeadingTitle6">
    <w:name w:val="Heading Title 6"/>
    <w:basedOn w:val="Normal"/>
    <w:next w:val="BodyText"/>
    <w:rsid w:val="00A84622"/>
    <w:pPr>
      <w:keepNext/>
      <w:keepLines/>
      <w:spacing w:before="240"/>
      <w:ind w:left="720"/>
    </w:pPr>
    <w:rPr>
      <w:b/>
    </w:rPr>
  </w:style>
  <w:style w:type="paragraph" w:customStyle="1" w:styleId="HeadingTitle7">
    <w:name w:val="Heading Title 7"/>
    <w:basedOn w:val="Normal"/>
    <w:next w:val="BodyText"/>
    <w:rsid w:val="00A84622"/>
    <w:pPr>
      <w:keepNext/>
      <w:keepLines/>
      <w:spacing w:before="240"/>
      <w:ind w:left="720"/>
    </w:pPr>
    <w:rPr>
      <w:i/>
    </w:rPr>
  </w:style>
  <w:style w:type="paragraph" w:customStyle="1" w:styleId="StyleofCause">
    <w:name w:val="Style of Cause"/>
    <w:basedOn w:val="Normal"/>
    <w:rsid w:val="00A84622"/>
  </w:style>
  <w:style w:type="table" w:styleId="TableGrid">
    <w:name w:val="Table Grid"/>
    <w:basedOn w:val="TableNormal"/>
    <w:rsid w:val="00A84622"/>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84622"/>
    <w:pPr>
      <w:spacing w:after="240"/>
      <w:jc w:val="both"/>
    </w:pPr>
    <w:rPr>
      <w:sz w:val="20"/>
      <w:szCs w:val="20"/>
    </w:rPr>
  </w:style>
  <w:style w:type="character" w:styleId="FootnoteReference">
    <w:name w:val="footnote reference"/>
    <w:basedOn w:val="DefaultParagraphFont"/>
    <w:semiHidden/>
    <w:rsid w:val="00A84622"/>
    <w:rPr>
      <w:vertAlign w:val="superscript"/>
    </w:rPr>
  </w:style>
  <w:style w:type="paragraph" w:customStyle="1" w:styleId="Plain">
    <w:name w:val="Plain"/>
    <w:aliases w:val="P,ORPara"/>
    <w:basedOn w:val="Normal"/>
    <w:rsid w:val="00497C07"/>
  </w:style>
  <w:style w:type="character" w:customStyle="1" w:styleId="BodyTextChar">
    <w:name w:val="Body Text Char"/>
    <w:basedOn w:val="DefaultParagraphFont"/>
    <w:link w:val="BodyText"/>
    <w:rsid w:val="00497C07"/>
    <w:rPr>
      <w:sz w:val="24"/>
      <w:szCs w:val="24"/>
      <w:lang w:val="en-CA" w:eastAsia="en-US" w:bidi="ar-SA"/>
    </w:rPr>
  </w:style>
  <w:style w:type="paragraph" w:customStyle="1" w:styleId="bodytextindent0">
    <w:name w:val="#body text=indent 0"/>
    <w:basedOn w:val="Normal"/>
    <w:rsid w:val="00C95CEB"/>
    <w:pPr>
      <w:spacing w:before="240" w:line="360" w:lineRule="auto"/>
      <w:jc w:val="both"/>
    </w:pPr>
    <w:rPr>
      <w:szCs w:val="20"/>
    </w:rPr>
  </w:style>
  <w:style w:type="paragraph" w:customStyle="1" w:styleId="signtableleft">
    <w:name w:val="$sign table=left"/>
    <w:basedOn w:val="Normal"/>
    <w:rsid w:val="00C95CEB"/>
    <w:pPr>
      <w:keepNext/>
      <w:ind w:right="144"/>
    </w:pPr>
  </w:style>
  <w:style w:type="paragraph" w:customStyle="1" w:styleId="LitigationL1">
    <w:name w:val="Litigation_L1"/>
    <w:basedOn w:val="Normal"/>
    <w:rsid w:val="005056D9"/>
    <w:pPr>
      <w:numPr>
        <w:numId w:val="30"/>
      </w:numPr>
      <w:spacing w:after="240" w:line="360" w:lineRule="auto"/>
      <w:jc w:val="both"/>
      <w:outlineLvl w:val="0"/>
    </w:pPr>
    <w:rPr>
      <w:szCs w:val="20"/>
    </w:rPr>
  </w:style>
  <w:style w:type="paragraph" w:customStyle="1" w:styleId="LitigationL2">
    <w:name w:val="Litigation_L2"/>
    <w:basedOn w:val="LitigationL1"/>
    <w:rsid w:val="005056D9"/>
    <w:pPr>
      <w:numPr>
        <w:ilvl w:val="1"/>
      </w:numPr>
      <w:outlineLvl w:val="1"/>
    </w:pPr>
  </w:style>
  <w:style w:type="paragraph" w:customStyle="1" w:styleId="LitigationL3">
    <w:name w:val="Litigation_L3"/>
    <w:basedOn w:val="LitigationL2"/>
    <w:rsid w:val="005056D9"/>
    <w:pPr>
      <w:numPr>
        <w:ilvl w:val="2"/>
      </w:numPr>
      <w:outlineLvl w:val="2"/>
    </w:pPr>
  </w:style>
  <w:style w:type="paragraph" w:customStyle="1" w:styleId="LitigationL4">
    <w:name w:val="Litigation_L4"/>
    <w:basedOn w:val="LitigationL3"/>
    <w:rsid w:val="005056D9"/>
    <w:pPr>
      <w:numPr>
        <w:ilvl w:val="3"/>
      </w:numPr>
      <w:outlineLvl w:val="3"/>
    </w:pPr>
  </w:style>
  <w:style w:type="paragraph" w:customStyle="1" w:styleId="LitigationL5">
    <w:name w:val="Litigation_L5"/>
    <w:basedOn w:val="LitigationL4"/>
    <w:rsid w:val="005056D9"/>
    <w:pPr>
      <w:numPr>
        <w:ilvl w:val="4"/>
      </w:numPr>
      <w:outlineLvl w:val="4"/>
    </w:pPr>
  </w:style>
  <w:style w:type="paragraph" w:customStyle="1" w:styleId="LitigationL6">
    <w:name w:val="Litigation_L6"/>
    <w:basedOn w:val="LitigationL5"/>
    <w:rsid w:val="005056D9"/>
    <w:pPr>
      <w:numPr>
        <w:ilvl w:val="5"/>
      </w:numPr>
      <w:outlineLvl w:val="5"/>
    </w:pPr>
  </w:style>
  <w:style w:type="paragraph" w:customStyle="1" w:styleId="LitigationL7">
    <w:name w:val="Litigation_L7"/>
    <w:basedOn w:val="LitigationL6"/>
    <w:rsid w:val="005056D9"/>
    <w:pPr>
      <w:numPr>
        <w:ilvl w:val="6"/>
      </w:numPr>
      <w:outlineLvl w:val="6"/>
    </w:pPr>
  </w:style>
  <w:style w:type="paragraph" w:customStyle="1" w:styleId="LitigationL8">
    <w:name w:val="Litigation_L8"/>
    <w:basedOn w:val="LitigationL7"/>
    <w:rsid w:val="005056D9"/>
    <w:pPr>
      <w:numPr>
        <w:ilvl w:val="7"/>
      </w:numPr>
      <w:outlineLvl w:val="7"/>
    </w:pPr>
  </w:style>
  <w:style w:type="paragraph" w:customStyle="1" w:styleId="LitigationL9">
    <w:name w:val="Litigation_L9"/>
    <w:basedOn w:val="LitigationL8"/>
    <w:rsid w:val="005056D9"/>
    <w:pPr>
      <w:numPr>
        <w:ilvl w:val="8"/>
      </w:numPr>
      <w:outlineLvl w:val="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622"/>
    <w:rPr>
      <w:sz w:val="24"/>
      <w:szCs w:val="24"/>
      <w:lang w:eastAsia="en-US"/>
    </w:rPr>
  </w:style>
  <w:style w:type="paragraph" w:styleId="Heading1">
    <w:name w:val="heading 1"/>
    <w:basedOn w:val="BodyText"/>
    <w:qFormat/>
    <w:rsid w:val="00A84622"/>
    <w:pPr>
      <w:numPr>
        <w:numId w:val="14"/>
      </w:numPr>
      <w:outlineLvl w:val="0"/>
    </w:pPr>
    <w:rPr>
      <w:rFonts w:cs="Arial"/>
      <w:bCs/>
    </w:rPr>
  </w:style>
  <w:style w:type="paragraph" w:styleId="Heading2">
    <w:name w:val="heading 2"/>
    <w:basedOn w:val="BodyText"/>
    <w:qFormat/>
    <w:rsid w:val="00A84622"/>
    <w:pPr>
      <w:numPr>
        <w:ilvl w:val="1"/>
        <w:numId w:val="14"/>
      </w:numPr>
      <w:outlineLvl w:val="1"/>
    </w:pPr>
    <w:rPr>
      <w:rFonts w:cs="Arial"/>
      <w:bCs/>
      <w:iCs/>
    </w:rPr>
  </w:style>
  <w:style w:type="paragraph" w:styleId="Heading3">
    <w:name w:val="heading 3"/>
    <w:basedOn w:val="BodyText"/>
    <w:qFormat/>
    <w:rsid w:val="00A84622"/>
    <w:pPr>
      <w:numPr>
        <w:ilvl w:val="2"/>
        <w:numId w:val="14"/>
      </w:numPr>
      <w:outlineLvl w:val="2"/>
    </w:pPr>
    <w:rPr>
      <w:rFonts w:cs="Arial"/>
      <w:bCs/>
    </w:rPr>
  </w:style>
  <w:style w:type="paragraph" w:styleId="Heading4">
    <w:name w:val="heading 4"/>
    <w:basedOn w:val="BodyText"/>
    <w:qFormat/>
    <w:rsid w:val="00A84622"/>
    <w:pPr>
      <w:numPr>
        <w:ilvl w:val="3"/>
        <w:numId w:val="14"/>
      </w:numPr>
      <w:outlineLvl w:val="3"/>
    </w:pPr>
    <w:rPr>
      <w:bCs/>
    </w:rPr>
  </w:style>
  <w:style w:type="paragraph" w:styleId="Heading5">
    <w:name w:val="heading 5"/>
    <w:basedOn w:val="BodyText"/>
    <w:qFormat/>
    <w:rsid w:val="00A84622"/>
    <w:pPr>
      <w:numPr>
        <w:ilvl w:val="4"/>
        <w:numId w:val="14"/>
      </w:numPr>
      <w:outlineLvl w:val="4"/>
    </w:pPr>
    <w:rPr>
      <w:bCs/>
      <w:iCs/>
    </w:rPr>
  </w:style>
  <w:style w:type="paragraph" w:styleId="Heading6">
    <w:name w:val="heading 6"/>
    <w:basedOn w:val="BodyText"/>
    <w:qFormat/>
    <w:rsid w:val="00A84622"/>
    <w:pPr>
      <w:numPr>
        <w:ilvl w:val="5"/>
        <w:numId w:val="14"/>
      </w:numPr>
      <w:outlineLvl w:val="5"/>
    </w:pPr>
    <w:rPr>
      <w:bCs/>
    </w:rPr>
  </w:style>
  <w:style w:type="paragraph" w:styleId="Heading7">
    <w:name w:val="heading 7"/>
    <w:basedOn w:val="BodyText"/>
    <w:qFormat/>
    <w:rsid w:val="00A84622"/>
    <w:pPr>
      <w:numPr>
        <w:ilvl w:val="6"/>
        <w:numId w:val="14"/>
      </w:numPr>
      <w:outlineLvl w:val="6"/>
    </w:pPr>
  </w:style>
  <w:style w:type="paragraph" w:styleId="Heading8">
    <w:name w:val="heading 8"/>
    <w:basedOn w:val="BodyText"/>
    <w:qFormat/>
    <w:rsid w:val="00A84622"/>
    <w:pPr>
      <w:numPr>
        <w:ilvl w:val="7"/>
        <w:numId w:val="14"/>
      </w:numPr>
      <w:outlineLvl w:val="7"/>
    </w:pPr>
    <w:rPr>
      <w:iCs/>
    </w:rPr>
  </w:style>
  <w:style w:type="paragraph" w:styleId="Heading9">
    <w:name w:val="heading 9"/>
    <w:basedOn w:val="Normal"/>
    <w:next w:val="BodyText"/>
    <w:qFormat/>
    <w:rsid w:val="00A84622"/>
    <w:pPr>
      <w:keepNext/>
      <w:keepLines/>
      <w:numPr>
        <w:ilvl w:val="8"/>
        <w:numId w:val="14"/>
      </w:numPr>
      <w:spacing w:before="240"/>
      <w:jc w:val="center"/>
      <w:outlineLvl w:val="8"/>
    </w:pPr>
    <w:rPr>
      <w:rFonts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4622"/>
    <w:pPr>
      <w:spacing w:before="240"/>
      <w:jc w:val="both"/>
    </w:pPr>
  </w:style>
  <w:style w:type="paragraph" w:styleId="TOC1">
    <w:name w:val="toc 1"/>
    <w:basedOn w:val="Normal"/>
    <w:next w:val="Normal"/>
    <w:autoRedefine/>
    <w:semiHidden/>
    <w:rsid w:val="00A84622"/>
    <w:pPr>
      <w:keepNext/>
      <w:keepLines/>
      <w:tabs>
        <w:tab w:val="left" w:pos="720"/>
        <w:tab w:val="right" w:leader="dot" w:pos="9360"/>
      </w:tabs>
      <w:spacing w:before="240" w:after="240"/>
      <w:ind w:left="720" w:right="1008" w:hanging="720"/>
    </w:pPr>
    <w:rPr>
      <w:b/>
      <w:caps/>
    </w:rPr>
  </w:style>
  <w:style w:type="paragraph" w:customStyle="1" w:styleId="BodySpecial">
    <w:name w:val="Body Special"/>
    <w:basedOn w:val="Normal"/>
    <w:next w:val="BodyText"/>
    <w:rsid w:val="00A84622"/>
    <w:pPr>
      <w:keepLines/>
      <w:spacing w:before="240"/>
    </w:pPr>
  </w:style>
  <w:style w:type="paragraph" w:customStyle="1" w:styleId="BulletBody">
    <w:name w:val="Bullet Body"/>
    <w:basedOn w:val="BodyText"/>
    <w:rsid w:val="00A84622"/>
    <w:pPr>
      <w:numPr>
        <w:numId w:val="11"/>
      </w:numPr>
    </w:pPr>
  </w:style>
  <w:style w:type="paragraph" w:customStyle="1" w:styleId="BulletBodySpecial">
    <w:name w:val="Bullet Body Special"/>
    <w:basedOn w:val="Normal"/>
    <w:rsid w:val="00A84622"/>
    <w:pPr>
      <w:numPr>
        <w:numId w:val="12"/>
      </w:numPr>
      <w:spacing w:before="240"/>
      <w:jc w:val="both"/>
    </w:pPr>
  </w:style>
  <w:style w:type="paragraph" w:customStyle="1" w:styleId="Citation">
    <w:name w:val="Citation"/>
    <w:basedOn w:val="Normal"/>
    <w:rsid w:val="00A84622"/>
    <w:pPr>
      <w:keepLines/>
      <w:spacing w:before="120"/>
      <w:ind w:left="720" w:right="720"/>
    </w:pPr>
  </w:style>
  <w:style w:type="character" w:customStyle="1" w:styleId="CommentHidden">
    <w:name w:val="Comment (Hidden)"/>
    <w:basedOn w:val="DefaultParagraphFont"/>
    <w:rsid w:val="00A84622"/>
    <w:rPr>
      <w:rFonts w:ascii="Arial" w:hAnsi="Arial"/>
      <w:caps/>
      <w:vanish/>
      <w:color w:val="FF0000"/>
      <w:sz w:val="18"/>
      <w:szCs w:val="18"/>
    </w:rPr>
  </w:style>
  <w:style w:type="paragraph" w:styleId="Footer">
    <w:name w:val="footer"/>
    <w:basedOn w:val="Normal"/>
    <w:semiHidden/>
    <w:rsid w:val="00A84622"/>
    <w:pPr>
      <w:tabs>
        <w:tab w:val="center" w:pos="4680"/>
        <w:tab w:val="right" w:pos="9360"/>
      </w:tabs>
    </w:pPr>
    <w:rPr>
      <w:sz w:val="14"/>
      <w:szCs w:val="14"/>
    </w:rPr>
  </w:style>
  <w:style w:type="paragraph" w:styleId="Header">
    <w:name w:val="header"/>
    <w:basedOn w:val="Normal"/>
    <w:semiHidden/>
    <w:rsid w:val="00A84622"/>
    <w:pPr>
      <w:tabs>
        <w:tab w:val="center" w:pos="4680"/>
        <w:tab w:val="right" w:pos="9360"/>
      </w:tabs>
    </w:pPr>
  </w:style>
  <w:style w:type="paragraph" w:customStyle="1" w:styleId="QuoteBlock1">
    <w:name w:val="Quote Block 1"/>
    <w:basedOn w:val="Normal"/>
    <w:rsid w:val="00A84622"/>
    <w:pPr>
      <w:spacing w:before="240"/>
      <w:ind w:left="720" w:right="720"/>
      <w:jc w:val="both"/>
    </w:pPr>
  </w:style>
  <w:style w:type="paragraph" w:customStyle="1" w:styleId="QuoteBlock2">
    <w:name w:val="Quote Block 2"/>
    <w:basedOn w:val="QuoteBlock1"/>
    <w:rsid w:val="00A84622"/>
    <w:pPr>
      <w:ind w:left="1440" w:right="1440"/>
    </w:pPr>
  </w:style>
  <w:style w:type="paragraph" w:customStyle="1" w:styleId="QuoteBlock3">
    <w:name w:val="Quote Block 3"/>
    <w:basedOn w:val="QuoteBlock1"/>
    <w:rsid w:val="00A84622"/>
    <w:pPr>
      <w:ind w:left="2160" w:right="2160"/>
    </w:pPr>
  </w:style>
  <w:style w:type="paragraph" w:customStyle="1" w:styleId="QuoteBlock4">
    <w:name w:val="Quote Block 4"/>
    <w:basedOn w:val="QuoteBlock1"/>
    <w:rsid w:val="00A84622"/>
    <w:pPr>
      <w:ind w:left="2880" w:right="2880"/>
    </w:pPr>
  </w:style>
  <w:style w:type="paragraph" w:customStyle="1" w:styleId="QuoteHanging1">
    <w:name w:val="Quote Hanging 1"/>
    <w:basedOn w:val="Normal"/>
    <w:next w:val="QuoteBlock1"/>
    <w:rsid w:val="00A84622"/>
    <w:pPr>
      <w:spacing w:before="240"/>
      <w:ind w:left="720" w:right="720" w:hanging="101"/>
      <w:jc w:val="both"/>
    </w:pPr>
  </w:style>
  <w:style w:type="paragraph" w:customStyle="1" w:styleId="QuoteHanging2">
    <w:name w:val="Quote Hanging 2"/>
    <w:basedOn w:val="QuoteHanging1"/>
    <w:next w:val="QuoteBlock2"/>
    <w:rsid w:val="00A84622"/>
    <w:pPr>
      <w:ind w:left="1440" w:right="1440"/>
    </w:pPr>
  </w:style>
  <w:style w:type="paragraph" w:customStyle="1" w:styleId="QuoteHanging3">
    <w:name w:val="Quote Hanging 3"/>
    <w:basedOn w:val="QuoteHanging1"/>
    <w:next w:val="QuoteBlock3"/>
    <w:rsid w:val="00A84622"/>
    <w:pPr>
      <w:ind w:left="2160" w:right="2160"/>
    </w:pPr>
  </w:style>
  <w:style w:type="paragraph" w:customStyle="1" w:styleId="QuotewithinQuote1">
    <w:name w:val="Quote within Quote 1"/>
    <w:basedOn w:val="QuoteHanging1"/>
    <w:next w:val="QuoteBlock2"/>
    <w:rsid w:val="00A84622"/>
    <w:pPr>
      <w:ind w:left="1440" w:right="1440" w:hanging="72"/>
    </w:pPr>
  </w:style>
  <w:style w:type="paragraph" w:customStyle="1" w:styleId="QuotewithinQuote2">
    <w:name w:val="Quote within Quote 2"/>
    <w:basedOn w:val="QuotewithinQuote1"/>
    <w:next w:val="QuoteBlock3"/>
    <w:rsid w:val="00A84622"/>
    <w:pPr>
      <w:ind w:left="2160" w:right="2160"/>
    </w:pPr>
  </w:style>
  <w:style w:type="paragraph" w:customStyle="1" w:styleId="QuotewithinQuote3">
    <w:name w:val="Quote within Quote 3"/>
    <w:basedOn w:val="QuotewithinQuote1"/>
    <w:next w:val="QuoteBlock4"/>
    <w:rsid w:val="00A84622"/>
    <w:pPr>
      <w:ind w:left="2880" w:right="2880"/>
    </w:pPr>
  </w:style>
  <w:style w:type="paragraph" w:customStyle="1" w:styleId="Signatory">
    <w:name w:val="Signatory"/>
    <w:basedOn w:val="Normal"/>
    <w:next w:val="BodyText"/>
    <w:rsid w:val="00A84622"/>
    <w:pPr>
      <w:keepNext/>
      <w:keepLines/>
      <w:tabs>
        <w:tab w:val="right" w:pos="4320"/>
        <w:tab w:val="left" w:pos="5040"/>
        <w:tab w:val="right" w:pos="9360"/>
      </w:tabs>
      <w:spacing w:before="240"/>
    </w:pPr>
  </w:style>
  <w:style w:type="paragraph" w:styleId="Salutation">
    <w:name w:val="Salutation"/>
    <w:basedOn w:val="Normal"/>
    <w:next w:val="Normal"/>
    <w:semiHidden/>
    <w:rsid w:val="00A84622"/>
    <w:pPr>
      <w:spacing w:before="240"/>
    </w:pPr>
  </w:style>
  <w:style w:type="paragraph" w:customStyle="1" w:styleId="InsideAddress">
    <w:name w:val="Inside Address"/>
    <w:basedOn w:val="Normal"/>
    <w:next w:val="Attention"/>
    <w:semiHidden/>
    <w:rsid w:val="00A84622"/>
    <w:pPr>
      <w:spacing w:before="240"/>
    </w:pPr>
  </w:style>
  <w:style w:type="paragraph" w:customStyle="1" w:styleId="Attention">
    <w:name w:val="Attention"/>
    <w:basedOn w:val="Normal"/>
    <w:semiHidden/>
    <w:rsid w:val="00A84622"/>
    <w:pPr>
      <w:spacing w:before="240"/>
      <w:ind w:left="1440" w:hanging="1440"/>
    </w:pPr>
    <w:rPr>
      <w:b/>
    </w:rPr>
  </w:style>
  <w:style w:type="paragraph" w:styleId="Title">
    <w:name w:val="Title"/>
    <w:basedOn w:val="Normal"/>
    <w:next w:val="BodyText"/>
    <w:qFormat/>
    <w:rsid w:val="00A84622"/>
    <w:pPr>
      <w:keepNext/>
      <w:keepLines/>
      <w:spacing w:before="240" w:after="60"/>
      <w:jc w:val="center"/>
    </w:pPr>
    <w:rPr>
      <w:rFonts w:cs="Arial"/>
      <w:b/>
      <w:bCs/>
      <w:caps/>
      <w:kern w:val="28"/>
    </w:rPr>
  </w:style>
  <w:style w:type="paragraph" w:styleId="Subtitle">
    <w:name w:val="Subtitle"/>
    <w:basedOn w:val="Normal"/>
    <w:qFormat/>
    <w:rsid w:val="00A84622"/>
    <w:pPr>
      <w:keepNext/>
      <w:keepLines/>
      <w:spacing w:before="240" w:after="60"/>
      <w:jc w:val="center"/>
    </w:pPr>
    <w:rPr>
      <w:rFonts w:cs="Arial"/>
      <w:b/>
    </w:rPr>
  </w:style>
  <w:style w:type="paragraph" w:customStyle="1" w:styleId="Recital1">
    <w:name w:val="Recital 1"/>
    <w:basedOn w:val="BodyText"/>
    <w:rsid w:val="00A84622"/>
    <w:pPr>
      <w:numPr>
        <w:numId w:val="13"/>
      </w:numPr>
      <w:tabs>
        <w:tab w:val="clear" w:pos="0"/>
      </w:tabs>
    </w:pPr>
  </w:style>
  <w:style w:type="paragraph" w:customStyle="1" w:styleId="Recital2">
    <w:name w:val="Recital 2"/>
    <w:basedOn w:val="BodyText"/>
    <w:rsid w:val="00A84622"/>
    <w:pPr>
      <w:numPr>
        <w:ilvl w:val="1"/>
        <w:numId w:val="13"/>
      </w:numPr>
    </w:pPr>
  </w:style>
  <w:style w:type="paragraph" w:customStyle="1" w:styleId="Recital3">
    <w:name w:val="Recital 3"/>
    <w:basedOn w:val="BodyText"/>
    <w:rsid w:val="00A84622"/>
    <w:pPr>
      <w:numPr>
        <w:ilvl w:val="2"/>
        <w:numId w:val="13"/>
      </w:numPr>
    </w:pPr>
  </w:style>
  <w:style w:type="paragraph" w:styleId="EndnoteText">
    <w:name w:val="endnote text"/>
    <w:basedOn w:val="Normal"/>
    <w:semiHidden/>
    <w:rsid w:val="00A84622"/>
    <w:rPr>
      <w:sz w:val="20"/>
      <w:szCs w:val="20"/>
    </w:rPr>
  </w:style>
  <w:style w:type="character" w:styleId="EndnoteReference">
    <w:name w:val="endnote reference"/>
    <w:basedOn w:val="DefaultParagraphFont"/>
    <w:semiHidden/>
    <w:rsid w:val="00A84622"/>
    <w:rPr>
      <w:vertAlign w:val="superscript"/>
    </w:rPr>
  </w:style>
  <w:style w:type="paragraph" w:customStyle="1" w:styleId="HeadingTitle1">
    <w:name w:val="Heading Title 1"/>
    <w:basedOn w:val="Normal"/>
    <w:next w:val="BodyText"/>
    <w:rsid w:val="00A84622"/>
    <w:pPr>
      <w:keepNext/>
      <w:keepLines/>
      <w:spacing w:before="360"/>
      <w:jc w:val="center"/>
    </w:pPr>
    <w:rPr>
      <w:b/>
      <w:caps/>
    </w:rPr>
  </w:style>
  <w:style w:type="paragraph" w:styleId="TOC2">
    <w:name w:val="toc 2"/>
    <w:basedOn w:val="Normal"/>
    <w:next w:val="Normal"/>
    <w:autoRedefine/>
    <w:semiHidden/>
    <w:rsid w:val="00A84622"/>
    <w:pPr>
      <w:keepLines/>
      <w:tabs>
        <w:tab w:val="left" w:pos="720"/>
        <w:tab w:val="right" w:leader="dot" w:pos="9360"/>
      </w:tabs>
      <w:ind w:left="720" w:right="1008" w:hanging="720"/>
    </w:pPr>
  </w:style>
  <w:style w:type="paragraph" w:styleId="TOC3">
    <w:name w:val="toc 3"/>
    <w:basedOn w:val="Normal"/>
    <w:next w:val="Normal"/>
    <w:autoRedefine/>
    <w:semiHidden/>
    <w:rsid w:val="00A84622"/>
    <w:pPr>
      <w:keepLines/>
      <w:tabs>
        <w:tab w:val="left" w:pos="1440"/>
        <w:tab w:val="right" w:leader="dot" w:pos="9360"/>
      </w:tabs>
      <w:ind w:left="1440" w:right="1008" w:hanging="720"/>
    </w:pPr>
  </w:style>
  <w:style w:type="paragraph" w:styleId="TOC4">
    <w:name w:val="toc 4"/>
    <w:basedOn w:val="Normal"/>
    <w:next w:val="Normal"/>
    <w:autoRedefine/>
    <w:semiHidden/>
    <w:rsid w:val="00A84622"/>
    <w:pPr>
      <w:keepLines/>
      <w:tabs>
        <w:tab w:val="left" w:pos="2160"/>
        <w:tab w:val="right" w:leader="dot" w:pos="9360"/>
      </w:tabs>
      <w:ind w:left="2160" w:right="1008" w:hanging="720"/>
    </w:pPr>
  </w:style>
  <w:style w:type="paragraph" w:styleId="TOC5">
    <w:name w:val="toc 5"/>
    <w:basedOn w:val="Normal"/>
    <w:next w:val="Normal"/>
    <w:autoRedefine/>
    <w:semiHidden/>
    <w:rsid w:val="00A84622"/>
    <w:pPr>
      <w:keepLines/>
      <w:tabs>
        <w:tab w:val="left" w:pos="2880"/>
        <w:tab w:val="right" w:leader="dot" w:pos="9360"/>
      </w:tabs>
      <w:ind w:left="2880" w:right="1008" w:hanging="720"/>
    </w:pPr>
  </w:style>
  <w:style w:type="paragraph" w:styleId="TOC6">
    <w:name w:val="toc 6"/>
    <w:basedOn w:val="Normal"/>
    <w:next w:val="Normal"/>
    <w:autoRedefine/>
    <w:semiHidden/>
    <w:rsid w:val="00A84622"/>
    <w:pPr>
      <w:keepLines/>
      <w:tabs>
        <w:tab w:val="left" w:pos="3600"/>
        <w:tab w:val="right" w:leader="dot" w:pos="9360"/>
      </w:tabs>
      <w:ind w:left="3600" w:right="1008" w:hanging="720"/>
    </w:pPr>
  </w:style>
  <w:style w:type="paragraph" w:styleId="TOC7">
    <w:name w:val="toc 7"/>
    <w:basedOn w:val="Normal"/>
    <w:next w:val="Normal"/>
    <w:autoRedefine/>
    <w:semiHidden/>
    <w:rsid w:val="00A84622"/>
    <w:pPr>
      <w:keepLines/>
      <w:tabs>
        <w:tab w:val="left" w:pos="4320"/>
        <w:tab w:val="right" w:leader="dot" w:pos="9360"/>
      </w:tabs>
      <w:ind w:left="4320" w:right="1008" w:hanging="720"/>
    </w:pPr>
  </w:style>
  <w:style w:type="paragraph" w:styleId="TOC8">
    <w:name w:val="toc 8"/>
    <w:basedOn w:val="Normal"/>
    <w:next w:val="Normal"/>
    <w:autoRedefine/>
    <w:semiHidden/>
    <w:rsid w:val="00A84622"/>
    <w:pPr>
      <w:keepLines/>
      <w:tabs>
        <w:tab w:val="left" w:pos="5040"/>
        <w:tab w:val="right" w:leader="dot" w:pos="9360"/>
      </w:tabs>
      <w:ind w:left="5040" w:right="1008" w:hanging="720"/>
    </w:pPr>
  </w:style>
  <w:style w:type="paragraph" w:styleId="TOC9">
    <w:name w:val="toc 9"/>
    <w:basedOn w:val="Normal"/>
    <w:next w:val="Normal"/>
    <w:autoRedefine/>
    <w:semiHidden/>
    <w:rsid w:val="00A84622"/>
    <w:pPr>
      <w:ind w:left="1920"/>
    </w:pPr>
  </w:style>
  <w:style w:type="paragraph" w:customStyle="1" w:styleId="HeadingTitle2">
    <w:name w:val="Heading Title 2"/>
    <w:basedOn w:val="Normal"/>
    <w:next w:val="BodyText"/>
    <w:rsid w:val="00A84622"/>
    <w:pPr>
      <w:keepNext/>
      <w:keepLines/>
      <w:spacing w:before="240"/>
    </w:pPr>
    <w:rPr>
      <w:b/>
    </w:rPr>
  </w:style>
  <w:style w:type="paragraph" w:customStyle="1" w:styleId="HeadingTitle3">
    <w:name w:val="Heading Title 3"/>
    <w:basedOn w:val="Normal"/>
    <w:next w:val="BodyText"/>
    <w:rsid w:val="00A84622"/>
    <w:pPr>
      <w:keepNext/>
      <w:keepLines/>
      <w:spacing w:before="240"/>
    </w:pPr>
    <w:rPr>
      <w:i/>
    </w:rPr>
  </w:style>
  <w:style w:type="paragraph" w:customStyle="1" w:styleId="HeadingTitle4">
    <w:name w:val="Heading Title 4"/>
    <w:basedOn w:val="Normal"/>
    <w:next w:val="BodyText"/>
    <w:rsid w:val="00A84622"/>
    <w:pPr>
      <w:keepNext/>
      <w:keepLines/>
      <w:spacing w:before="240"/>
    </w:pPr>
    <w:rPr>
      <w:u w:val="single"/>
    </w:rPr>
  </w:style>
  <w:style w:type="paragraph" w:customStyle="1" w:styleId="HeadingTitle5">
    <w:name w:val="Heading Title 5"/>
    <w:basedOn w:val="Normal"/>
    <w:next w:val="BodyText"/>
    <w:rsid w:val="00A84622"/>
    <w:pPr>
      <w:keepNext/>
      <w:keepLines/>
      <w:spacing w:before="240"/>
    </w:pPr>
    <w:rPr>
      <w:b/>
      <w:i/>
    </w:rPr>
  </w:style>
  <w:style w:type="character" w:styleId="Emphasis">
    <w:name w:val="Emphasis"/>
    <w:basedOn w:val="DefaultParagraphFont"/>
    <w:qFormat/>
    <w:rsid w:val="00A84622"/>
    <w:rPr>
      <w:b/>
      <w:i/>
      <w:iCs/>
    </w:rPr>
  </w:style>
  <w:style w:type="character" w:styleId="PageNumber">
    <w:name w:val="page number"/>
    <w:basedOn w:val="DefaultParagraphFont"/>
    <w:semiHidden/>
    <w:rsid w:val="00A84622"/>
  </w:style>
  <w:style w:type="paragraph" w:customStyle="1" w:styleId="CommentRegular">
    <w:name w:val="Comment (Regular)"/>
    <w:basedOn w:val="Normal"/>
    <w:next w:val="BodyText"/>
    <w:rsid w:val="00A84622"/>
    <w:pPr>
      <w:keepLines/>
      <w:spacing w:before="240"/>
      <w:jc w:val="both"/>
    </w:pPr>
    <w:rPr>
      <w:i/>
      <w:color w:val="0000FF"/>
    </w:rPr>
  </w:style>
  <w:style w:type="paragraph" w:customStyle="1" w:styleId="HeadingTitle6">
    <w:name w:val="Heading Title 6"/>
    <w:basedOn w:val="Normal"/>
    <w:next w:val="BodyText"/>
    <w:rsid w:val="00A84622"/>
    <w:pPr>
      <w:keepNext/>
      <w:keepLines/>
      <w:spacing w:before="240"/>
      <w:ind w:left="720"/>
    </w:pPr>
    <w:rPr>
      <w:b/>
    </w:rPr>
  </w:style>
  <w:style w:type="paragraph" w:customStyle="1" w:styleId="HeadingTitle7">
    <w:name w:val="Heading Title 7"/>
    <w:basedOn w:val="Normal"/>
    <w:next w:val="BodyText"/>
    <w:rsid w:val="00A84622"/>
    <w:pPr>
      <w:keepNext/>
      <w:keepLines/>
      <w:spacing w:before="240"/>
      <w:ind w:left="720"/>
    </w:pPr>
    <w:rPr>
      <w:i/>
    </w:rPr>
  </w:style>
  <w:style w:type="paragraph" w:customStyle="1" w:styleId="StyleofCause">
    <w:name w:val="Style of Cause"/>
    <w:basedOn w:val="Normal"/>
    <w:rsid w:val="00A84622"/>
  </w:style>
  <w:style w:type="table" w:styleId="TableGrid">
    <w:name w:val="Table Grid"/>
    <w:basedOn w:val="TableNormal"/>
    <w:rsid w:val="00A84622"/>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84622"/>
    <w:pPr>
      <w:spacing w:after="240"/>
      <w:jc w:val="both"/>
    </w:pPr>
    <w:rPr>
      <w:sz w:val="20"/>
      <w:szCs w:val="20"/>
    </w:rPr>
  </w:style>
  <w:style w:type="character" w:styleId="FootnoteReference">
    <w:name w:val="footnote reference"/>
    <w:basedOn w:val="DefaultParagraphFont"/>
    <w:semiHidden/>
    <w:rsid w:val="00A84622"/>
    <w:rPr>
      <w:vertAlign w:val="superscript"/>
    </w:rPr>
  </w:style>
  <w:style w:type="paragraph" w:customStyle="1" w:styleId="Plain">
    <w:name w:val="Plain"/>
    <w:aliases w:val="P,ORPara"/>
    <w:basedOn w:val="Normal"/>
    <w:rsid w:val="00497C07"/>
  </w:style>
  <w:style w:type="character" w:customStyle="1" w:styleId="BodyTextChar">
    <w:name w:val="Body Text Char"/>
    <w:basedOn w:val="DefaultParagraphFont"/>
    <w:link w:val="BodyText"/>
    <w:rsid w:val="00497C07"/>
    <w:rPr>
      <w:sz w:val="24"/>
      <w:szCs w:val="24"/>
      <w:lang w:val="en-CA" w:eastAsia="en-US" w:bidi="ar-SA"/>
    </w:rPr>
  </w:style>
  <w:style w:type="paragraph" w:customStyle="1" w:styleId="bodytextindent0">
    <w:name w:val="#body text=indent 0"/>
    <w:basedOn w:val="Normal"/>
    <w:rsid w:val="00C95CEB"/>
    <w:pPr>
      <w:spacing w:before="240" w:line="360" w:lineRule="auto"/>
      <w:jc w:val="both"/>
    </w:pPr>
    <w:rPr>
      <w:szCs w:val="20"/>
    </w:rPr>
  </w:style>
  <w:style w:type="paragraph" w:customStyle="1" w:styleId="signtableleft">
    <w:name w:val="$sign table=left"/>
    <w:basedOn w:val="Normal"/>
    <w:rsid w:val="00C95CEB"/>
    <w:pPr>
      <w:keepNext/>
      <w:ind w:right="144"/>
    </w:pPr>
  </w:style>
  <w:style w:type="paragraph" w:customStyle="1" w:styleId="LitigationL1">
    <w:name w:val="Litigation_L1"/>
    <w:basedOn w:val="Normal"/>
    <w:rsid w:val="005056D9"/>
    <w:pPr>
      <w:numPr>
        <w:numId w:val="30"/>
      </w:numPr>
      <w:spacing w:after="240" w:line="360" w:lineRule="auto"/>
      <w:jc w:val="both"/>
      <w:outlineLvl w:val="0"/>
    </w:pPr>
    <w:rPr>
      <w:szCs w:val="20"/>
    </w:rPr>
  </w:style>
  <w:style w:type="paragraph" w:customStyle="1" w:styleId="LitigationL2">
    <w:name w:val="Litigation_L2"/>
    <w:basedOn w:val="LitigationL1"/>
    <w:rsid w:val="005056D9"/>
    <w:pPr>
      <w:numPr>
        <w:ilvl w:val="1"/>
      </w:numPr>
      <w:outlineLvl w:val="1"/>
    </w:pPr>
  </w:style>
  <w:style w:type="paragraph" w:customStyle="1" w:styleId="LitigationL3">
    <w:name w:val="Litigation_L3"/>
    <w:basedOn w:val="LitigationL2"/>
    <w:rsid w:val="005056D9"/>
    <w:pPr>
      <w:numPr>
        <w:ilvl w:val="2"/>
      </w:numPr>
      <w:outlineLvl w:val="2"/>
    </w:pPr>
  </w:style>
  <w:style w:type="paragraph" w:customStyle="1" w:styleId="LitigationL4">
    <w:name w:val="Litigation_L4"/>
    <w:basedOn w:val="LitigationL3"/>
    <w:rsid w:val="005056D9"/>
    <w:pPr>
      <w:numPr>
        <w:ilvl w:val="3"/>
      </w:numPr>
      <w:outlineLvl w:val="3"/>
    </w:pPr>
  </w:style>
  <w:style w:type="paragraph" w:customStyle="1" w:styleId="LitigationL5">
    <w:name w:val="Litigation_L5"/>
    <w:basedOn w:val="LitigationL4"/>
    <w:rsid w:val="005056D9"/>
    <w:pPr>
      <w:numPr>
        <w:ilvl w:val="4"/>
      </w:numPr>
      <w:outlineLvl w:val="4"/>
    </w:pPr>
  </w:style>
  <w:style w:type="paragraph" w:customStyle="1" w:styleId="LitigationL6">
    <w:name w:val="Litigation_L6"/>
    <w:basedOn w:val="LitigationL5"/>
    <w:rsid w:val="005056D9"/>
    <w:pPr>
      <w:numPr>
        <w:ilvl w:val="5"/>
      </w:numPr>
      <w:outlineLvl w:val="5"/>
    </w:pPr>
  </w:style>
  <w:style w:type="paragraph" w:customStyle="1" w:styleId="LitigationL7">
    <w:name w:val="Litigation_L7"/>
    <w:basedOn w:val="LitigationL6"/>
    <w:rsid w:val="005056D9"/>
    <w:pPr>
      <w:numPr>
        <w:ilvl w:val="6"/>
      </w:numPr>
      <w:outlineLvl w:val="6"/>
    </w:pPr>
  </w:style>
  <w:style w:type="paragraph" w:customStyle="1" w:styleId="LitigationL8">
    <w:name w:val="Litigation_L8"/>
    <w:basedOn w:val="LitigationL7"/>
    <w:rsid w:val="005056D9"/>
    <w:pPr>
      <w:numPr>
        <w:ilvl w:val="7"/>
      </w:numPr>
      <w:outlineLvl w:val="7"/>
    </w:pPr>
  </w:style>
  <w:style w:type="paragraph" w:customStyle="1" w:styleId="LitigationL9">
    <w:name w:val="Litigation_L9"/>
    <w:basedOn w:val="LitigationL8"/>
    <w:rsid w:val="005056D9"/>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2139</Words>
  <Characters>12196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BCSC - Model Approval and Vesting Order</vt:lpstr>
    </vt:vector>
  </TitlesOfParts>
  <LinksUpToDate>false</LinksUpToDate>
  <CharactersWithSpaces>14307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BCSC - Model Approval and Vesting Order</dc:title>
  <dc:creator/>
  <dc:description>current to August 1, 2015</dc:description>
  <cp:lastModifiedBy/>
  <cp:revision>1</cp:revision>
  <dcterms:created xsi:type="dcterms:W3CDTF">2015-12-08T17:32:00Z</dcterms:created>
  <dcterms:modified xsi:type="dcterms:W3CDTF">2015-12-08T17:32:00Z</dcterms:modified>
  <cp:contentStatus>current to August 1, 2015</cp:contentStatus>
</cp:coreProperties>
</file>